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AF890" w14:textId="77777777" w:rsidR="00FF6A54" w:rsidRDefault="00FF6A54" w:rsidP="00FF6A54">
      <w:pPr>
        <w:jc w:val="center"/>
        <w:rPr>
          <w:rFonts w:ascii="Arial" w:hAnsi="Arial" w:cs="Arial"/>
          <w:b/>
          <w:sz w:val="22"/>
          <w:szCs w:val="22"/>
        </w:rPr>
      </w:pPr>
    </w:p>
    <w:p w14:paraId="2B4AF891" w14:textId="77777777" w:rsidR="007D4496" w:rsidRDefault="007D4496" w:rsidP="00FF6A54">
      <w:pPr>
        <w:jc w:val="center"/>
        <w:rPr>
          <w:rFonts w:ascii="Arial" w:hAnsi="Arial" w:cs="Arial"/>
          <w:b/>
          <w:sz w:val="22"/>
          <w:szCs w:val="22"/>
        </w:rPr>
      </w:pPr>
    </w:p>
    <w:p w14:paraId="2B4AF892" w14:textId="77777777" w:rsidR="007D4496" w:rsidRDefault="007D4496" w:rsidP="00FF6A54">
      <w:pPr>
        <w:jc w:val="center"/>
        <w:rPr>
          <w:rFonts w:ascii="Arial" w:hAnsi="Arial" w:cs="Arial"/>
          <w:b/>
          <w:sz w:val="22"/>
          <w:szCs w:val="22"/>
        </w:rPr>
      </w:pPr>
    </w:p>
    <w:p w14:paraId="2B4AF893" w14:textId="77777777" w:rsidR="007D4496" w:rsidRDefault="007D4496" w:rsidP="00FF6A54">
      <w:pPr>
        <w:jc w:val="center"/>
        <w:rPr>
          <w:rFonts w:ascii="Arial" w:hAnsi="Arial" w:cs="Arial"/>
          <w:b/>
          <w:sz w:val="22"/>
          <w:szCs w:val="22"/>
        </w:rPr>
      </w:pPr>
    </w:p>
    <w:p w14:paraId="2B4AF894" w14:textId="77777777" w:rsidR="007D4496" w:rsidRDefault="007D4496" w:rsidP="00FF6A54">
      <w:pPr>
        <w:jc w:val="center"/>
        <w:rPr>
          <w:rFonts w:ascii="Arial" w:hAnsi="Arial" w:cs="Arial"/>
          <w:b/>
          <w:sz w:val="22"/>
          <w:szCs w:val="22"/>
        </w:rPr>
      </w:pPr>
    </w:p>
    <w:p w14:paraId="2B4AF895" w14:textId="77777777" w:rsidR="007D4496" w:rsidRDefault="007D4496" w:rsidP="00FF6A54">
      <w:pPr>
        <w:jc w:val="center"/>
        <w:rPr>
          <w:rFonts w:ascii="Arial" w:hAnsi="Arial" w:cs="Arial"/>
          <w:b/>
          <w:sz w:val="22"/>
          <w:szCs w:val="22"/>
        </w:rPr>
      </w:pPr>
    </w:p>
    <w:p w14:paraId="2B4AF896" w14:textId="77777777" w:rsidR="00FF6A54" w:rsidRDefault="00FF6A54" w:rsidP="00FF6A54">
      <w:pPr>
        <w:jc w:val="center"/>
        <w:rPr>
          <w:rFonts w:ascii="Arial" w:hAnsi="Arial" w:cs="Arial"/>
          <w:b/>
          <w:sz w:val="22"/>
          <w:szCs w:val="22"/>
        </w:rPr>
      </w:pPr>
    </w:p>
    <w:p w14:paraId="2B4AF897" w14:textId="77777777" w:rsidR="00FF6A54" w:rsidRDefault="00FF6A54" w:rsidP="00FF6A54">
      <w:pPr>
        <w:jc w:val="center"/>
        <w:rPr>
          <w:rFonts w:ascii="Arial" w:hAnsi="Arial" w:cs="Arial"/>
          <w:b/>
          <w:sz w:val="22"/>
          <w:szCs w:val="22"/>
        </w:rPr>
      </w:pPr>
    </w:p>
    <w:p w14:paraId="2B4AF898" w14:textId="77777777" w:rsidR="00FF6A54" w:rsidRDefault="00FF6A54" w:rsidP="00FF6A54">
      <w:pPr>
        <w:jc w:val="center"/>
        <w:rPr>
          <w:rFonts w:ascii="Arial" w:hAnsi="Arial" w:cs="Arial"/>
          <w:b/>
          <w:sz w:val="22"/>
          <w:szCs w:val="22"/>
        </w:rPr>
      </w:pPr>
    </w:p>
    <w:p w14:paraId="2B4AF899" w14:textId="77777777" w:rsidR="00FF6A54" w:rsidRDefault="00FF6A54" w:rsidP="00FF6A54">
      <w:pPr>
        <w:jc w:val="center"/>
        <w:rPr>
          <w:rFonts w:ascii="Arial" w:hAnsi="Arial" w:cs="Arial"/>
          <w:b/>
          <w:sz w:val="22"/>
          <w:szCs w:val="22"/>
        </w:rPr>
      </w:pPr>
    </w:p>
    <w:p w14:paraId="2B4AF89A" w14:textId="77777777" w:rsidR="00FF6A54" w:rsidRDefault="00FF6A54" w:rsidP="00FF6A54">
      <w:pPr>
        <w:jc w:val="center"/>
        <w:rPr>
          <w:rFonts w:ascii="Arial" w:hAnsi="Arial" w:cs="Arial"/>
          <w:b/>
          <w:sz w:val="22"/>
          <w:szCs w:val="22"/>
        </w:rPr>
      </w:pPr>
    </w:p>
    <w:p w14:paraId="2B4AF89B" w14:textId="77777777" w:rsidR="00FF6A54" w:rsidRPr="007D080C" w:rsidRDefault="00FF6A54" w:rsidP="00FF6A54">
      <w:pPr>
        <w:jc w:val="center"/>
        <w:rPr>
          <w:rFonts w:ascii="Arial" w:hAnsi="Arial" w:cs="Arial"/>
          <w:b/>
          <w:sz w:val="22"/>
          <w:szCs w:val="22"/>
        </w:rPr>
      </w:pPr>
    </w:p>
    <w:p w14:paraId="2B4AF89C" w14:textId="77777777" w:rsidR="00FF6A54" w:rsidRPr="007D080C" w:rsidRDefault="00FF6A54" w:rsidP="00FF6A54">
      <w:pPr>
        <w:jc w:val="center"/>
        <w:rPr>
          <w:rFonts w:ascii="Arial" w:hAnsi="Arial" w:cs="Arial"/>
          <w:b/>
          <w:sz w:val="22"/>
          <w:szCs w:val="22"/>
        </w:rPr>
      </w:pPr>
    </w:p>
    <w:p w14:paraId="2B4AF89D" w14:textId="77777777" w:rsidR="00FF6A54" w:rsidRDefault="00FF6A54" w:rsidP="00FF6A54">
      <w:pPr>
        <w:jc w:val="center"/>
        <w:rPr>
          <w:rFonts w:ascii="Arial" w:hAnsi="Arial" w:cs="Arial"/>
          <w:b/>
          <w:sz w:val="22"/>
          <w:szCs w:val="22"/>
        </w:rPr>
      </w:pPr>
    </w:p>
    <w:p w14:paraId="2B4AF89E" w14:textId="77777777" w:rsidR="00FF6A54" w:rsidRDefault="00FF6A54" w:rsidP="00FF6A54">
      <w:pPr>
        <w:jc w:val="center"/>
        <w:rPr>
          <w:rFonts w:ascii="Arial" w:hAnsi="Arial" w:cs="Arial"/>
          <w:b/>
          <w:sz w:val="22"/>
          <w:szCs w:val="22"/>
        </w:rPr>
      </w:pPr>
    </w:p>
    <w:p w14:paraId="2B4AF89F" w14:textId="77777777" w:rsidR="00FF6A54" w:rsidRPr="007D080C" w:rsidRDefault="00FF6A54" w:rsidP="006B535F">
      <w:pPr>
        <w:jc w:val="right"/>
        <w:rPr>
          <w:rFonts w:ascii="Arial" w:hAnsi="Arial" w:cs="Arial"/>
          <w:b/>
          <w:sz w:val="22"/>
          <w:szCs w:val="22"/>
        </w:rPr>
      </w:pPr>
    </w:p>
    <w:p w14:paraId="2B4AF8A0" w14:textId="77777777" w:rsidR="00FF6A54" w:rsidRPr="007D080C" w:rsidRDefault="00FF6A54" w:rsidP="00FF6A54">
      <w:pPr>
        <w:jc w:val="center"/>
        <w:rPr>
          <w:rFonts w:ascii="Arial" w:hAnsi="Arial" w:cs="Arial"/>
          <w:b/>
          <w:sz w:val="22"/>
          <w:szCs w:val="22"/>
        </w:rPr>
      </w:pPr>
    </w:p>
    <w:p w14:paraId="2B4AF8A1" w14:textId="77777777" w:rsidR="00FF6A54" w:rsidRPr="00484CF9" w:rsidRDefault="00FF6A54" w:rsidP="00FF6A54">
      <w:pPr>
        <w:jc w:val="center"/>
        <w:rPr>
          <w:rFonts w:asciiTheme="minorHAnsi" w:hAnsiTheme="minorHAnsi" w:cstheme="minorHAnsi"/>
          <w:b/>
          <w:sz w:val="22"/>
          <w:szCs w:val="22"/>
        </w:rPr>
      </w:pPr>
      <w:r w:rsidRPr="00484CF9">
        <w:rPr>
          <w:rFonts w:asciiTheme="minorHAnsi" w:hAnsiTheme="minorHAnsi" w:cstheme="minorHAnsi"/>
          <w:b/>
          <w:sz w:val="22"/>
          <w:szCs w:val="22"/>
        </w:rPr>
        <w:t>Příloha č. 1</w:t>
      </w:r>
    </w:p>
    <w:p w14:paraId="2B4AF8A2" w14:textId="41DDA15C" w:rsidR="00FF6A54" w:rsidRPr="00484CF9" w:rsidRDefault="00EB2966" w:rsidP="00FF6A54">
      <w:pPr>
        <w:jc w:val="center"/>
        <w:rPr>
          <w:rFonts w:asciiTheme="minorHAnsi" w:hAnsiTheme="minorHAnsi" w:cstheme="minorHAnsi"/>
          <w:b/>
          <w:sz w:val="48"/>
          <w:szCs w:val="48"/>
        </w:rPr>
      </w:pPr>
      <w:r>
        <w:rPr>
          <w:rFonts w:asciiTheme="minorHAnsi" w:hAnsiTheme="minorHAnsi" w:cstheme="minorHAnsi"/>
          <w:b/>
          <w:sz w:val="48"/>
          <w:szCs w:val="48"/>
        </w:rPr>
        <w:t>Návrh smlouvy</w:t>
      </w:r>
    </w:p>
    <w:p w14:paraId="2B4AF8A3" w14:textId="77777777" w:rsidR="00FF6A54" w:rsidRPr="00484CF9" w:rsidRDefault="00FF6A54" w:rsidP="00FF6A54">
      <w:pPr>
        <w:rPr>
          <w:rFonts w:asciiTheme="minorHAnsi" w:hAnsiTheme="minorHAnsi" w:cstheme="minorHAnsi"/>
          <w:b/>
          <w:sz w:val="22"/>
          <w:szCs w:val="22"/>
        </w:rPr>
      </w:pPr>
    </w:p>
    <w:p w14:paraId="2B4AF8A4" w14:textId="77777777" w:rsidR="00FF6A54" w:rsidRPr="00484CF9" w:rsidRDefault="00FF6A54" w:rsidP="00FF6A54">
      <w:pPr>
        <w:rPr>
          <w:rFonts w:asciiTheme="minorHAnsi" w:hAnsiTheme="minorHAnsi" w:cstheme="minorHAnsi"/>
          <w:b/>
          <w:sz w:val="22"/>
          <w:szCs w:val="22"/>
        </w:rPr>
      </w:pPr>
    </w:p>
    <w:p w14:paraId="2B4AF8A5" w14:textId="77777777" w:rsidR="00FF6A54" w:rsidRPr="00484CF9" w:rsidRDefault="00FF6A54" w:rsidP="00FF6A54">
      <w:pPr>
        <w:rPr>
          <w:rFonts w:asciiTheme="minorHAnsi" w:hAnsiTheme="minorHAnsi" w:cstheme="minorHAnsi"/>
          <w:b/>
          <w:sz w:val="22"/>
          <w:szCs w:val="22"/>
        </w:rPr>
      </w:pPr>
    </w:p>
    <w:p w14:paraId="2B4AF8A6" w14:textId="77777777" w:rsidR="00FF6A54" w:rsidRPr="00484CF9" w:rsidRDefault="00FF6A54" w:rsidP="00FF6A54">
      <w:pPr>
        <w:rPr>
          <w:rFonts w:asciiTheme="minorHAnsi" w:hAnsiTheme="minorHAnsi" w:cstheme="minorHAnsi"/>
          <w:b/>
          <w:sz w:val="22"/>
          <w:szCs w:val="22"/>
        </w:rPr>
      </w:pPr>
    </w:p>
    <w:p w14:paraId="5B90506F" w14:textId="58BCB960" w:rsidR="005A2C4F" w:rsidRPr="00232513" w:rsidRDefault="00FF0606" w:rsidP="005A2C4F">
      <w:pPr>
        <w:keepNext/>
        <w:keepLines/>
        <w:spacing w:before="60" w:after="120"/>
        <w:jc w:val="center"/>
        <w:rPr>
          <w:rFonts w:ascii="Calibri" w:hAnsi="Calibri" w:cs="Calibri"/>
          <w:sz w:val="40"/>
          <w:szCs w:val="40"/>
        </w:rPr>
      </w:pPr>
      <w:r>
        <w:rPr>
          <w:rFonts w:ascii="Calibri" w:hAnsi="Calibri" w:cs="Calibri"/>
          <w:sz w:val="40"/>
          <w:szCs w:val="40"/>
        </w:rPr>
        <w:t>„</w:t>
      </w:r>
      <w:r w:rsidR="005A2C4F" w:rsidRPr="006F5EB5">
        <w:rPr>
          <w:rFonts w:ascii="Calibri" w:hAnsi="Calibri" w:cs="Calibri"/>
          <w:sz w:val="40"/>
          <w:szCs w:val="40"/>
        </w:rPr>
        <w:t>Eden Silesia – projekční a související práce</w:t>
      </w:r>
      <w:r w:rsidR="005A2C4F">
        <w:rPr>
          <w:rFonts w:ascii="Calibri" w:hAnsi="Calibri" w:cs="Calibri"/>
          <w:sz w:val="40"/>
          <w:szCs w:val="40"/>
        </w:rPr>
        <w:t xml:space="preserve">“ </w:t>
      </w:r>
    </w:p>
    <w:p w14:paraId="4A6A8E90" w14:textId="77777777" w:rsidR="005A2C4F" w:rsidRPr="00232513" w:rsidRDefault="005A2C4F" w:rsidP="005A2C4F">
      <w:pPr>
        <w:autoSpaceDE w:val="0"/>
        <w:autoSpaceDN w:val="0"/>
        <w:adjustRightInd w:val="0"/>
        <w:spacing w:before="60"/>
        <w:jc w:val="center"/>
        <w:rPr>
          <w:rFonts w:ascii="Calibri" w:hAnsi="Calibri" w:cs="Calibri"/>
        </w:rPr>
      </w:pPr>
    </w:p>
    <w:p w14:paraId="74EBF4CA" w14:textId="77777777" w:rsidR="005A2C4F" w:rsidRPr="00232513" w:rsidRDefault="005A2C4F" w:rsidP="005A2C4F">
      <w:pPr>
        <w:autoSpaceDE w:val="0"/>
        <w:autoSpaceDN w:val="0"/>
        <w:adjustRightInd w:val="0"/>
        <w:spacing w:before="60"/>
        <w:jc w:val="center"/>
        <w:rPr>
          <w:rFonts w:ascii="Calibri" w:hAnsi="Calibri" w:cs="Calibri"/>
        </w:rPr>
      </w:pPr>
    </w:p>
    <w:p w14:paraId="1B1AD85B" w14:textId="77777777" w:rsidR="005A2C4F" w:rsidRPr="00232513" w:rsidRDefault="005A2C4F" w:rsidP="005A2C4F">
      <w:pPr>
        <w:keepNext/>
        <w:keepLines/>
        <w:spacing w:before="60" w:after="120"/>
        <w:jc w:val="center"/>
        <w:rPr>
          <w:rFonts w:ascii="Calibri" w:hAnsi="Calibri" w:cs="Calibri"/>
          <w:b/>
          <w:smallCaps/>
          <w:sz w:val="16"/>
          <w:szCs w:val="16"/>
        </w:rPr>
      </w:pPr>
      <w:bookmarkStart w:id="0" w:name="_Hlk103603916"/>
      <w:r>
        <w:rPr>
          <w:rFonts w:ascii="Calibri" w:hAnsi="Calibri" w:cs="Calibri"/>
        </w:rPr>
        <w:t>nad</w:t>
      </w:r>
      <w:r w:rsidRPr="00232513">
        <w:rPr>
          <w:rFonts w:ascii="Calibri" w:hAnsi="Calibri" w:cs="Calibri"/>
        </w:rPr>
        <w:t xml:space="preserve">limitní veřejná zakázka na </w:t>
      </w:r>
      <w:r>
        <w:rPr>
          <w:rFonts w:ascii="Calibri" w:hAnsi="Calibri" w:cs="Calibri"/>
        </w:rPr>
        <w:t xml:space="preserve">služby </w:t>
      </w:r>
      <w:r w:rsidRPr="00232513">
        <w:rPr>
          <w:rFonts w:ascii="Calibri" w:hAnsi="Calibri" w:cs="Calibri"/>
        </w:rPr>
        <w:t xml:space="preserve">zadávaná formou </w:t>
      </w:r>
      <w:bookmarkStart w:id="1" w:name="_Hlk74033431"/>
      <w:r w:rsidRPr="00232513">
        <w:rPr>
          <w:rFonts w:ascii="Calibri" w:hAnsi="Calibri" w:cs="Calibri"/>
        </w:rPr>
        <w:t xml:space="preserve">otevřeného řízení podle § 56 </w:t>
      </w:r>
      <w:bookmarkEnd w:id="1"/>
      <w:r w:rsidRPr="00232513">
        <w:rPr>
          <w:rFonts w:ascii="Calibri" w:hAnsi="Calibri" w:cs="Calibri"/>
        </w:rPr>
        <w:t>zákona č. 134/2016 Sb., o zadávání veřejných zakázek, ve znění pozdějších předpisů (dále jen „zákon“)</w:t>
      </w:r>
    </w:p>
    <w:bookmarkEnd w:id="0"/>
    <w:p w14:paraId="6FEACEFB" w14:textId="77777777" w:rsidR="005A2C4F" w:rsidRPr="00232513" w:rsidRDefault="005A2C4F" w:rsidP="005A2C4F">
      <w:pPr>
        <w:keepNext/>
        <w:keepLines/>
        <w:spacing w:before="60" w:after="120"/>
        <w:jc w:val="center"/>
        <w:rPr>
          <w:rFonts w:ascii="Calibri" w:hAnsi="Calibri" w:cs="Calibri"/>
          <w:b/>
          <w:smallCaps/>
          <w:sz w:val="16"/>
          <w:szCs w:val="16"/>
        </w:rPr>
      </w:pPr>
    </w:p>
    <w:p w14:paraId="1E136EAB" w14:textId="77777777" w:rsidR="005A2C4F" w:rsidRPr="00232513" w:rsidRDefault="005A2C4F" w:rsidP="005A2C4F">
      <w:pPr>
        <w:keepNext/>
        <w:keepLines/>
        <w:spacing w:before="60" w:after="120"/>
        <w:jc w:val="center"/>
        <w:rPr>
          <w:rFonts w:ascii="Calibri" w:hAnsi="Calibri" w:cs="Calibri"/>
          <w:b/>
          <w:smallCaps/>
          <w:sz w:val="16"/>
          <w:szCs w:val="16"/>
        </w:rPr>
      </w:pPr>
    </w:p>
    <w:p w14:paraId="6A8956C8" w14:textId="77777777" w:rsidR="005A2C4F" w:rsidRPr="00232513" w:rsidRDefault="005A2C4F" w:rsidP="005A2C4F">
      <w:pPr>
        <w:keepNext/>
        <w:keepLines/>
        <w:spacing w:before="60" w:after="120"/>
        <w:jc w:val="center"/>
        <w:rPr>
          <w:rFonts w:ascii="Calibri" w:hAnsi="Calibri" w:cs="Calibri"/>
          <w:sz w:val="15"/>
          <w:szCs w:val="15"/>
        </w:rPr>
      </w:pPr>
    </w:p>
    <w:p w14:paraId="31D32D7E" w14:textId="77777777" w:rsidR="005A2C4F" w:rsidRPr="00232513" w:rsidRDefault="005A2C4F" w:rsidP="005A2C4F">
      <w:pPr>
        <w:keepNext/>
        <w:keepLines/>
        <w:spacing w:before="60" w:after="120"/>
        <w:jc w:val="center"/>
        <w:rPr>
          <w:rFonts w:ascii="Calibri" w:hAnsi="Calibri" w:cs="Calibri"/>
          <w:sz w:val="15"/>
          <w:szCs w:val="15"/>
        </w:rPr>
      </w:pPr>
    </w:p>
    <w:p w14:paraId="0D8517C3" w14:textId="77777777" w:rsidR="005A2C4F" w:rsidRPr="00232513" w:rsidRDefault="005A2C4F" w:rsidP="005A2C4F">
      <w:pPr>
        <w:keepNext/>
        <w:keepLines/>
        <w:spacing w:before="60" w:after="120"/>
        <w:ind w:left="2832" w:firstLine="708"/>
        <w:rPr>
          <w:rFonts w:ascii="Calibri" w:hAnsi="Calibri" w:cs="Calibri"/>
          <w:sz w:val="15"/>
          <w:szCs w:val="15"/>
        </w:rPr>
      </w:pPr>
      <w:r w:rsidRPr="00232513">
        <w:rPr>
          <w:rFonts w:ascii="Calibri" w:hAnsi="Calibri" w:cs="Calibri"/>
          <w:b/>
          <w:smallCaps/>
          <w:sz w:val="28"/>
        </w:rPr>
        <w:t xml:space="preserve">        </w:t>
      </w:r>
    </w:p>
    <w:p w14:paraId="45ED5746" w14:textId="77777777" w:rsidR="005A2C4F" w:rsidRPr="00232513" w:rsidRDefault="005A2C4F" w:rsidP="005A2C4F">
      <w:pPr>
        <w:jc w:val="center"/>
        <w:rPr>
          <w:rFonts w:ascii="Calibri" w:hAnsi="Calibri" w:cs="Calibri"/>
          <w:b/>
          <w:sz w:val="22"/>
          <w:szCs w:val="22"/>
        </w:rPr>
      </w:pPr>
      <w:r w:rsidRPr="00232513">
        <w:rPr>
          <w:rFonts w:ascii="Calibri" w:hAnsi="Calibri" w:cs="Calibri"/>
          <w:b/>
          <w:sz w:val="22"/>
          <w:szCs w:val="22"/>
        </w:rPr>
        <w:t>Zadavatel:</w:t>
      </w:r>
    </w:p>
    <w:p w14:paraId="3D3A048D" w14:textId="77777777" w:rsidR="005A2C4F" w:rsidRPr="00232513" w:rsidRDefault="005A2C4F" w:rsidP="005A2C4F">
      <w:pPr>
        <w:jc w:val="center"/>
        <w:rPr>
          <w:rFonts w:ascii="Calibri" w:hAnsi="Calibri" w:cs="Calibri"/>
          <w:b/>
          <w:sz w:val="22"/>
          <w:szCs w:val="22"/>
        </w:rPr>
      </w:pPr>
    </w:p>
    <w:p w14:paraId="75CD732E" w14:textId="77777777" w:rsidR="005A2C4F" w:rsidRPr="00F230E8" w:rsidRDefault="005A2C4F" w:rsidP="005A2C4F">
      <w:pPr>
        <w:jc w:val="center"/>
        <w:rPr>
          <w:rFonts w:ascii="Calibri" w:hAnsi="Calibri" w:cs="Calibri"/>
          <w:b/>
          <w:sz w:val="22"/>
          <w:szCs w:val="22"/>
        </w:rPr>
      </w:pPr>
      <w:bookmarkStart w:id="2" w:name="_Hlk74634152"/>
      <w:r w:rsidRPr="00F230E8">
        <w:rPr>
          <w:rFonts w:ascii="Calibri" w:hAnsi="Calibri" w:cs="Calibri"/>
          <w:b/>
          <w:sz w:val="22"/>
          <w:szCs w:val="22"/>
        </w:rPr>
        <w:tab/>
      </w:r>
    </w:p>
    <w:bookmarkEnd w:id="2"/>
    <w:p w14:paraId="65C8A35F" w14:textId="77777777" w:rsidR="005A2C4F" w:rsidRDefault="005A2C4F" w:rsidP="005A2C4F">
      <w:pPr>
        <w:jc w:val="center"/>
        <w:rPr>
          <w:rFonts w:ascii="Calibri" w:hAnsi="Calibri" w:cs="Calibri"/>
          <w:b/>
          <w:sz w:val="22"/>
          <w:szCs w:val="22"/>
        </w:rPr>
      </w:pPr>
      <w:r w:rsidRPr="006F5EB5">
        <w:rPr>
          <w:rFonts w:ascii="Calibri" w:hAnsi="Calibri" w:cs="Calibri"/>
          <w:b/>
          <w:sz w:val="22"/>
          <w:szCs w:val="22"/>
        </w:rPr>
        <w:t>Slezská univerzita v</w:t>
      </w:r>
      <w:r>
        <w:rPr>
          <w:rFonts w:ascii="Calibri" w:hAnsi="Calibri" w:cs="Calibri"/>
          <w:b/>
          <w:sz w:val="22"/>
          <w:szCs w:val="22"/>
        </w:rPr>
        <w:t> </w:t>
      </w:r>
      <w:r w:rsidRPr="006F5EB5">
        <w:rPr>
          <w:rFonts w:ascii="Calibri" w:hAnsi="Calibri" w:cs="Calibri"/>
          <w:b/>
          <w:sz w:val="22"/>
          <w:szCs w:val="22"/>
        </w:rPr>
        <w:t>Opavě</w:t>
      </w:r>
    </w:p>
    <w:p w14:paraId="5D30507F" w14:textId="01BBCA46" w:rsidR="005A2C4F" w:rsidRDefault="005A2C4F" w:rsidP="005A2C4F">
      <w:pPr>
        <w:jc w:val="center"/>
        <w:rPr>
          <w:rFonts w:ascii="Calibri" w:hAnsi="Calibri" w:cs="Calibri"/>
          <w:sz w:val="22"/>
          <w:szCs w:val="22"/>
        </w:rPr>
      </w:pPr>
      <w:r w:rsidRPr="006F5EB5">
        <w:rPr>
          <w:rFonts w:ascii="Calibri" w:hAnsi="Calibri" w:cs="Calibri"/>
          <w:sz w:val="22"/>
          <w:szCs w:val="22"/>
        </w:rPr>
        <w:t>Na Rybníčku 626/1, 746 01 Opava</w:t>
      </w:r>
      <w:r>
        <w:rPr>
          <w:rFonts w:ascii="Calibri" w:hAnsi="Calibri" w:cs="Calibri"/>
          <w:sz w:val="22"/>
          <w:szCs w:val="22"/>
        </w:rPr>
        <w:t xml:space="preserve">  </w:t>
      </w:r>
    </w:p>
    <w:p w14:paraId="2B4AF8B4" w14:textId="77777777" w:rsidR="00484CF9" w:rsidRPr="00484CF9" w:rsidRDefault="00484CF9" w:rsidP="00484CF9">
      <w:pPr>
        <w:jc w:val="center"/>
        <w:rPr>
          <w:rFonts w:asciiTheme="minorHAnsi" w:hAnsiTheme="minorHAnsi" w:cstheme="minorHAnsi"/>
          <w:sz w:val="22"/>
          <w:szCs w:val="20"/>
        </w:rPr>
      </w:pPr>
    </w:p>
    <w:p w14:paraId="2B4AF8B5" w14:textId="77777777" w:rsidR="00484CF9" w:rsidRPr="00484CF9" w:rsidRDefault="00484CF9" w:rsidP="00484CF9">
      <w:pPr>
        <w:jc w:val="center"/>
        <w:rPr>
          <w:rFonts w:asciiTheme="minorHAnsi" w:hAnsiTheme="minorHAnsi" w:cstheme="minorHAnsi"/>
          <w:b/>
          <w:sz w:val="28"/>
          <w:szCs w:val="28"/>
        </w:rPr>
      </w:pPr>
    </w:p>
    <w:p w14:paraId="2B4AF8B6" w14:textId="77777777" w:rsidR="00A24E42" w:rsidRPr="00484CF9" w:rsidRDefault="00A24E42" w:rsidP="00B61745">
      <w:pPr>
        <w:pStyle w:val="Podnadpis"/>
        <w:rPr>
          <w:rFonts w:asciiTheme="minorHAnsi" w:hAnsiTheme="minorHAnsi" w:cstheme="minorHAnsi"/>
          <w:b w:val="0"/>
          <w:sz w:val="32"/>
        </w:rPr>
      </w:pPr>
    </w:p>
    <w:p w14:paraId="2B4AF8B7" w14:textId="77777777" w:rsidR="00484CF9" w:rsidRDefault="00484CF9" w:rsidP="00B61745">
      <w:pPr>
        <w:pStyle w:val="Podnadpis"/>
        <w:rPr>
          <w:rFonts w:asciiTheme="minorHAnsi" w:hAnsiTheme="minorHAnsi" w:cstheme="minorHAnsi"/>
          <w:b w:val="0"/>
          <w:sz w:val="32"/>
        </w:rPr>
      </w:pPr>
    </w:p>
    <w:p w14:paraId="2B4AF8B8" w14:textId="77777777" w:rsidR="007B2335" w:rsidRDefault="007B2335" w:rsidP="00B61745">
      <w:pPr>
        <w:pStyle w:val="Podnadpis"/>
        <w:rPr>
          <w:rFonts w:asciiTheme="minorHAnsi" w:hAnsiTheme="minorHAnsi" w:cstheme="minorHAnsi"/>
          <w:b w:val="0"/>
          <w:sz w:val="32"/>
        </w:rPr>
      </w:pPr>
    </w:p>
    <w:p w14:paraId="2B4AF8B9" w14:textId="77777777" w:rsidR="007B2335" w:rsidRDefault="007B2335" w:rsidP="00B61745">
      <w:pPr>
        <w:pStyle w:val="Podnadpis"/>
        <w:rPr>
          <w:rFonts w:asciiTheme="minorHAnsi" w:hAnsiTheme="minorHAnsi" w:cstheme="minorHAnsi"/>
          <w:b w:val="0"/>
          <w:sz w:val="32"/>
        </w:rPr>
      </w:pPr>
    </w:p>
    <w:p w14:paraId="2B4AF8BC" w14:textId="77777777" w:rsidR="00FF6A54" w:rsidRPr="00CF1E77" w:rsidRDefault="00FF6A54" w:rsidP="00FF6A54">
      <w:pPr>
        <w:jc w:val="center"/>
        <w:rPr>
          <w:rFonts w:asciiTheme="minorHAnsi" w:hAnsiTheme="minorHAnsi" w:cstheme="minorHAnsi"/>
          <w:b/>
          <w:color w:val="000000"/>
        </w:rPr>
      </w:pPr>
      <w:r w:rsidRPr="00484CF9">
        <w:rPr>
          <w:rFonts w:asciiTheme="minorHAnsi" w:hAnsiTheme="minorHAnsi" w:cstheme="minorHAnsi"/>
          <w:b/>
          <w:color w:val="000000"/>
        </w:rPr>
        <w:lastRenderedPageBreak/>
        <w:t>Návrh Smlouvy o dílo</w:t>
      </w:r>
      <w:r w:rsidR="00CF1E77">
        <w:rPr>
          <w:rFonts w:asciiTheme="minorHAnsi" w:hAnsiTheme="minorHAnsi" w:cstheme="minorHAnsi"/>
          <w:b/>
          <w:color w:val="000000"/>
        </w:rPr>
        <w:t xml:space="preserve"> </w:t>
      </w:r>
    </w:p>
    <w:p w14:paraId="2B4AF8BD" w14:textId="77777777" w:rsidR="00FF6A54" w:rsidRPr="00484CF9" w:rsidRDefault="00FF6A54" w:rsidP="00FF6A54">
      <w:pPr>
        <w:pStyle w:val="Nadpis2"/>
        <w:ind w:left="180"/>
        <w:jc w:val="center"/>
        <w:rPr>
          <w:rFonts w:asciiTheme="minorHAnsi" w:hAnsiTheme="minorHAnsi" w:cstheme="minorHAnsi"/>
          <w:b w:val="0"/>
          <w:sz w:val="28"/>
          <w:szCs w:val="28"/>
          <w:u w:val="single"/>
        </w:rPr>
      </w:pPr>
      <w:r w:rsidRPr="00484CF9">
        <w:rPr>
          <w:rFonts w:asciiTheme="minorHAnsi" w:hAnsiTheme="minorHAnsi" w:cstheme="minorHAnsi"/>
          <w:b w:val="0"/>
          <w:sz w:val="20"/>
          <w:szCs w:val="24"/>
          <w:u w:val="none"/>
        </w:rPr>
        <w:t xml:space="preserve">Uzavřené mezi smluvními stranami podle § 2586 a násl. zákona č. 89/2012 Sb., občanského zákoníku (dále jen </w:t>
      </w:r>
      <w:r w:rsidR="003C48E6">
        <w:rPr>
          <w:rFonts w:asciiTheme="minorHAnsi" w:hAnsiTheme="minorHAnsi" w:cstheme="minorHAnsi"/>
          <w:b w:val="0"/>
          <w:sz w:val="20"/>
          <w:szCs w:val="24"/>
          <w:u w:val="none"/>
        </w:rPr>
        <w:t xml:space="preserve">jako </w:t>
      </w:r>
      <w:r w:rsidRPr="00484CF9">
        <w:rPr>
          <w:rFonts w:asciiTheme="minorHAnsi" w:hAnsiTheme="minorHAnsi" w:cstheme="minorHAnsi"/>
          <w:b w:val="0"/>
          <w:sz w:val="20"/>
          <w:szCs w:val="24"/>
          <w:u w:val="none"/>
        </w:rPr>
        <w:t>„občanský zákoník“)</w:t>
      </w:r>
    </w:p>
    <w:p w14:paraId="2B4AF8BE" w14:textId="77777777" w:rsidR="00FF6A54" w:rsidRPr="00484CF9" w:rsidRDefault="00FF6A54" w:rsidP="00235703">
      <w:pPr>
        <w:keepNext/>
        <w:spacing w:before="240" w:after="120"/>
        <w:jc w:val="center"/>
        <w:outlineLvl w:val="0"/>
        <w:rPr>
          <w:rFonts w:asciiTheme="minorHAnsi" w:hAnsiTheme="minorHAnsi" w:cstheme="minorHAnsi"/>
          <w:b/>
          <w:sz w:val="20"/>
          <w:szCs w:val="20"/>
        </w:rPr>
      </w:pPr>
      <w:r w:rsidRPr="00484CF9">
        <w:rPr>
          <w:rFonts w:asciiTheme="minorHAnsi" w:hAnsiTheme="minorHAnsi" w:cstheme="minorHAnsi"/>
          <w:b/>
          <w:sz w:val="20"/>
          <w:szCs w:val="20"/>
        </w:rPr>
        <w:t xml:space="preserve">Článek </w:t>
      </w:r>
      <w:proofErr w:type="gramStart"/>
      <w:r w:rsidRPr="00484CF9">
        <w:rPr>
          <w:rFonts w:asciiTheme="minorHAnsi" w:hAnsiTheme="minorHAnsi" w:cstheme="minorHAnsi"/>
          <w:b/>
          <w:sz w:val="20"/>
          <w:szCs w:val="20"/>
        </w:rPr>
        <w:t>I - Smluvní</w:t>
      </w:r>
      <w:proofErr w:type="gramEnd"/>
      <w:r w:rsidRPr="00484CF9">
        <w:rPr>
          <w:rFonts w:asciiTheme="minorHAnsi" w:hAnsiTheme="minorHAnsi" w:cstheme="minorHAnsi"/>
          <w:b/>
          <w:sz w:val="20"/>
          <w:szCs w:val="20"/>
        </w:rPr>
        <w:t xml:space="preserve"> strany</w:t>
      </w:r>
    </w:p>
    <w:p w14:paraId="2B4AF8BF" w14:textId="77777777" w:rsidR="00FF6A54" w:rsidRPr="00484CF9" w:rsidRDefault="00FF6A54" w:rsidP="00FF6A54">
      <w:pPr>
        <w:ind w:left="1440" w:firstLine="720"/>
        <w:rPr>
          <w:rFonts w:asciiTheme="minorHAnsi" w:hAnsiTheme="minorHAnsi" w:cstheme="minorHAnsi"/>
          <w:b/>
          <w:sz w:val="20"/>
          <w:szCs w:val="20"/>
        </w:rPr>
      </w:pPr>
    </w:p>
    <w:p w14:paraId="2B4AF8C0" w14:textId="12587BAF" w:rsidR="00FF6A54" w:rsidRPr="003912CD" w:rsidRDefault="00FF6A54" w:rsidP="00FF6A54">
      <w:pPr>
        <w:spacing w:after="60"/>
        <w:jc w:val="both"/>
        <w:rPr>
          <w:rFonts w:ascii="Calibri" w:hAnsi="Calibri" w:cs="Calibri"/>
          <w:b/>
          <w:sz w:val="20"/>
          <w:szCs w:val="20"/>
        </w:rPr>
      </w:pPr>
      <w:r w:rsidRPr="00484CF9">
        <w:rPr>
          <w:rFonts w:asciiTheme="minorHAnsi" w:hAnsiTheme="minorHAnsi" w:cstheme="minorHAnsi"/>
          <w:b/>
          <w:sz w:val="20"/>
          <w:szCs w:val="20"/>
        </w:rPr>
        <w:t xml:space="preserve">1.   </w:t>
      </w:r>
      <w:r w:rsidR="003450E6" w:rsidRPr="003450E6">
        <w:rPr>
          <w:rFonts w:ascii="Calibri" w:hAnsi="Calibri" w:cs="Calibri"/>
          <w:b/>
          <w:bCs/>
          <w:sz w:val="20"/>
          <w:szCs w:val="20"/>
        </w:rPr>
        <w:t>Slezská univerzita v Opavě</w:t>
      </w:r>
    </w:p>
    <w:p w14:paraId="2B4AF8C1" w14:textId="798E16C0" w:rsidR="003E0DFA" w:rsidRPr="00195BD3" w:rsidRDefault="003E0DFA" w:rsidP="003E0DFA">
      <w:pPr>
        <w:numPr>
          <w:ilvl w:val="12"/>
          <w:numId w:val="0"/>
        </w:numPr>
        <w:tabs>
          <w:tab w:val="num" w:pos="360"/>
          <w:tab w:val="left" w:pos="2977"/>
        </w:tabs>
        <w:ind w:left="426" w:hanging="66"/>
        <w:jc w:val="both"/>
        <w:rPr>
          <w:rFonts w:asciiTheme="minorHAnsi" w:hAnsiTheme="minorHAnsi" w:cstheme="minorHAnsi"/>
          <w:sz w:val="20"/>
          <w:szCs w:val="20"/>
        </w:rPr>
      </w:pPr>
      <w:r w:rsidRPr="00195BD3">
        <w:rPr>
          <w:rFonts w:asciiTheme="minorHAnsi" w:hAnsiTheme="minorHAnsi" w:cstheme="minorHAnsi"/>
          <w:sz w:val="20"/>
          <w:szCs w:val="20"/>
        </w:rPr>
        <w:t>Se sídlem:</w:t>
      </w:r>
      <w:r w:rsidRPr="00195BD3">
        <w:rPr>
          <w:rFonts w:asciiTheme="minorHAnsi" w:hAnsiTheme="minorHAnsi" w:cstheme="minorHAnsi"/>
          <w:sz w:val="20"/>
          <w:szCs w:val="20"/>
        </w:rPr>
        <w:tab/>
      </w:r>
      <w:r w:rsidR="00F5580C" w:rsidRPr="0010732F">
        <w:rPr>
          <w:rFonts w:ascii="Calibri" w:hAnsi="Calibri" w:cs="Calibri"/>
          <w:sz w:val="20"/>
          <w:szCs w:val="20"/>
        </w:rPr>
        <w:t>Na Rybníčku 626/1, 746 01 Opava</w:t>
      </w:r>
      <w:r w:rsidR="00F5580C">
        <w:rPr>
          <w:rFonts w:ascii="Calibri" w:hAnsi="Calibri" w:cs="Calibri"/>
          <w:sz w:val="20"/>
          <w:szCs w:val="20"/>
        </w:rPr>
        <w:t xml:space="preserve"> </w:t>
      </w:r>
    </w:p>
    <w:p w14:paraId="2B4AF8C2" w14:textId="56125BE8" w:rsidR="003E0DFA" w:rsidRPr="00195BD3" w:rsidRDefault="003E0DFA" w:rsidP="003E0DFA">
      <w:pPr>
        <w:numPr>
          <w:ilvl w:val="12"/>
          <w:numId w:val="0"/>
        </w:numPr>
        <w:tabs>
          <w:tab w:val="num" w:pos="360"/>
          <w:tab w:val="left" w:pos="2977"/>
        </w:tabs>
        <w:ind w:left="426" w:hanging="66"/>
        <w:jc w:val="both"/>
        <w:rPr>
          <w:rFonts w:asciiTheme="minorHAnsi" w:hAnsiTheme="minorHAnsi" w:cstheme="minorHAnsi"/>
          <w:sz w:val="20"/>
          <w:szCs w:val="20"/>
        </w:rPr>
      </w:pPr>
      <w:r w:rsidRPr="00195BD3">
        <w:rPr>
          <w:rFonts w:asciiTheme="minorHAnsi" w:hAnsiTheme="minorHAnsi" w:cstheme="minorHAnsi"/>
          <w:sz w:val="20"/>
          <w:szCs w:val="20"/>
        </w:rPr>
        <w:t xml:space="preserve">Zastoupena: </w:t>
      </w:r>
      <w:r w:rsidRPr="00195BD3">
        <w:rPr>
          <w:rFonts w:asciiTheme="minorHAnsi" w:hAnsiTheme="minorHAnsi" w:cstheme="minorHAnsi"/>
          <w:sz w:val="20"/>
          <w:szCs w:val="20"/>
        </w:rPr>
        <w:tab/>
      </w:r>
      <w:r w:rsidR="001E3A1D">
        <w:rPr>
          <w:rFonts w:ascii="Calibri" w:hAnsi="Calibri" w:cs="Calibri"/>
          <w:sz w:val="20"/>
          <w:szCs w:val="20"/>
        </w:rPr>
        <w:t>d</w:t>
      </w:r>
      <w:r w:rsidR="00E54C2E">
        <w:rPr>
          <w:rFonts w:ascii="Calibri" w:hAnsi="Calibri" w:cs="Calibri"/>
          <w:sz w:val="20"/>
          <w:szCs w:val="20"/>
        </w:rPr>
        <w:t xml:space="preserve">oc. Mgr. Tomáš Gongol, Ph.D., rektor </w:t>
      </w:r>
    </w:p>
    <w:p w14:paraId="2B4AF8C3" w14:textId="53BA7F67" w:rsidR="003E0DFA" w:rsidRPr="00195BD3" w:rsidRDefault="003E0DFA" w:rsidP="003E0DFA">
      <w:pPr>
        <w:numPr>
          <w:ilvl w:val="12"/>
          <w:numId w:val="0"/>
        </w:numPr>
        <w:tabs>
          <w:tab w:val="num" w:pos="360"/>
          <w:tab w:val="left" w:pos="2977"/>
        </w:tabs>
        <w:ind w:left="426" w:hanging="66"/>
        <w:jc w:val="both"/>
        <w:rPr>
          <w:rFonts w:asciiTheme="minorHAnsi" w:hAnsiTheme="minorHAnsi" w:cstheme="minorHAnsi"/>
          <w:sz w:val="20"/>
          <w:szCs w:val="20"/>
        </w:rPr>
      </w:pPr>
      <w:r w:rsidRPr="00195BD3">
        <w:rPr>
          <w:rFonts w:asciiTheme="minorHAnsi" w:hAnsiTheme="minorHAnsi" w:cstheme="minorHAnsi"/>
          <w:sz w:val="20"/>
          <w:szCs w:val="20"/>
        </w:rPr>
        <w:t>IČ</w:t>
      </w:r>
      <w:r w:rsidR="00DC3143">
        <w:rPr>
          <w:rFonts w:asciiTheme="minorHAnsi" w:hAnsiTheme="minorHAnsi" w:cstheme="minorHAnsi"/>
          <w:sz w:val="20"/>
          <w:szCs w:val="20"/>
        </w:rPr>
        <w:t>O</w:t>
      </w:r>
      <w:r w:rsidRPr="00195BD3">
        <w:rPr>
          <w:rFonts w:asciiTheme="minorHAnsi" w:hAnsiTheme="minorHAnsi" w:cstheme="minorHAnsi"/>
          <w:sz w:val="20"/>
          <w:szCs w:val="20"/>
        </w:rPr>
        <w:t>:</w:t>
      </w:r>
      <w:r w:rsidRPr="00195BD3">
        <w:rPr>
          <w:rFonts w:asciiTheme="minorHAnsi" w:hAnsiTheme="minorHAnsi" w:cstheme="minorHAnsi"/>
          <w:sz w:val="20"/>
          <w:szCs w:val="20"/>
        </w:rPr>
        <w:tab/>
      </w:r>
      <w:r w:rsidR="00B53728" w:rsidRPr="0010732F">
        <w:rPr>
          <w:rFonts w:ascii="Calibri" w:hAnsi="Calibri" w:cs="Calibri"/>
          <w:sz w:val="20"/>
          <w:szCs w:val="20"/>
        </w:rPr>
        <w:t>47813059</w:t>
      </w:r>
    </w:p>
    <w:p w14:paraId="2B4AF8C4" w14:textId="0018FD1C" w:rsidR="00F01A63" w:rsidRDefault="003E0DFA" w:rsidP="003E0DFA">
      <w:pPr>
        <w:numPr>
          <w:ilvl w:val="12"/>
          <w:numId w:val="0"/>
        </w:numPr>
        <w:tabs>
          <w:tab w:val="num" w:pos="360"/>
          <w:tab w:val="left" w:pos="2977"/>
        </w:tabs>
        <w:ind w:left="426" w:hanging="66"/>
        <w:jc w:val="both"/>
        <w:rPr>
          <w:rFonts w:ascii="Calibri" w:hAnsi="Calibri" w:cs="Calibri"/>
          <w:sz w:val="20"/>
          <w:szCs w:val="20"/>
        </w:rPr>
      </w:pPr>
      <w:r w:rsidRPr="00195BD3">
        <w:rPr>
          <w:rFonts w:asciiTheme="minorHAnsi" w:hAnsiTheme="minorHAnsi" w:cstheme="minorHAnsi"/>
          <w:sz w:val="20"/>
          <w:szCs w:val="20"/>
        </w:rPr>
        <w:t>DIČ:</w:t>
      </w:r>
      <w:r w:rsidRPr="00195BD3">
        <w:rPr>
          <w:rFonts w:asciiTheme="minorHAnsi" w:hAnsiTheme="minorHAnsi" w:cstheme="minorHAnsi"/>
          <w:sz w:val="20"/>
          <w:szCs w:val="20"/>
        </w:rPr>
        <w:tab/>
      </w:r>
      <w:r w:rsidR="00F01A63">
        <w:rPr>
          <w:rFonts w:asciiTheme="minorHAnsi" w:hAnsiTheme="minorHAnsi" w:cstheme="minorHAnsi"/>
          <w:sz w:val="20"/>
          <w:szCs w:val="20"/>
        </w:rPr>
        <w:t>CZ</w:t>
      </w:r>
      <w:r w:rsidR="00B53728" w:rsidRPr="0010732F">
        <w:rPr>
          <w:rFonts w:ascii="Calibri" w:hAnsi="Calibri" w:cs="Calibri"/>
          <w:sz w:val="20"/>
          <w:szCs w:val="20"/>
        </w:rPr>
        <w:t>47813059</w:t>
      </w:r>
      <w:r w:rsidR="00B53728">
        <w:rPr>
          <w:rFonts w:ascii="Calibri" w:hAnsi="Calibri" w:cs="Calibri"/>
          <w:sz w:val="20"/>
          <w:szCs w:val="20"/>
        </w:rPr>
        <w:t xml:space="preserve"> </w:t>
      </w:r>
    </w:p>
    <w:p w14:paraId="2B4AF8C5" w14:textId="77777777" w:rsidR="003E0DFA" w:rsidRPr="00F01A63" w:rsidRDefault="003E0DFA" w:rsidP="003E0DFA">
      <w:pPr>
        <w:numPr>
          <w:ilvl w:val="12"/>
          <w:numId w:val="0"/>
        </w:numPr>
        <w:tabs>
          <w:tab w:val="num" w:pos="360"/>
          <w:tab w:val="left" w:pos="2977"/>
        </w:tabs>
        <w:ind w:left="426" w:hanging="66"/>
        <w:jc w:val="both"/>
        <w:rPr>
          <w:rFonts w:asciiTheme="minorHAnsi" w:hAnsiTheme="minorHAnsi" w:cstheme="minorHAnsi"/>
          <w:color w:val="FF0000"/>
          <w:sz w:val="20"/>
        </w:rPr>
      </w:pPr>
      <w:r w:rsidRPr="0051660A">
        <w:rPr>
          <w:rFonts w:asciiTheme="minorHAnsi" w:hAnsiTheme="minorHAnsi" w:cstheme="minorHAnsi"/>
          <w:sz w:val="20"/>
        </w:rPr>
        <w:t>Bankovní spojení:</w:t>
      </w:r>
      <w:r w:rsidRPr="00F01A63">
        <w:rPr>
          <w:rFonts w:asciiTheme="minorHAnsi" w:hAnsiTheme="minorHAnsi" w:cstheme="minorHAnsi"/>
          <w:color w:val="FF0000"/>
          <w:sz w:val="20"/>
        </w:rPr>
        <w:t xml:space="preserve"> </w:t>
      </w:r>
      <w:r w:rsidRPr="00F01A63">
        <w:rPr>
          <w:rFonts w:asciiTheme="minorHAnsi" w:hAnsiTheme="minorHAnsi" w:cstheme="minorHAnsi"/>
          <w:color w:val="FF0000"/>
          <w:sz w:val="20"/>
        </w:rPr>
        <w:tab/>
      </w:r>
      <w:r w:rsidR="008C62B2" w:rsidRPr="0051660A">
        <w:rPr>
          <w:rFonts w:asciiTheme="minorHAnsi" w:hAnsiTheme="minorHAnsi" w:cstheme="minorHAnsi"/>
          <w:i/>
          <w:iCs/>
          <w:color w:val="0000FF"/>
          <w:sz w:val="20"/>
          <w:szCs w:val="20"/>
        </w:rPr>
        <w:t>doplní objednatel</w:t>
      </w:r>
      <w:r w:rsidR="0051660A" w:rsidRPr="0051660A">
        <w:rPr>
          <w:rFonts w:asciiTheme="minorHAnsi" w:hAnsiTheme="minorHAnsi" w:cstheme="minorHAnsi"/>
          <w:i/>
          <w:iCs/>
          <w:color w:val="0000FF"/>
          <w:sz w:val="20"/>
          <w:szCs w:val="20"/>
        </w:rPr>
        <w:t xml:space="preserve"> před podpisem smlouvy</w:t>
      </w:r>
    </w:p>
    <w:p w14:paraId="2B4AF8C6" w14:textId="77777777" w:rsidR="003E0DFA" w:rsidRPr="00F01A63" w:rsidRDefault="003E0DFA" w:rsidP="003E0DFA">
      <w:pPr>
        <w:pStyle w:val="dajeOSmluvnStran"/>
        <w:tabs>
          <w:tab w:val="left" w:pos="360"/>
          <w:tab w:val="left" w:pos="2268"/>
        </w:tabs>
        <w:rPr>
          <w:rFonts w:asciiTheme="minorHAnsi" w:hAnsiTheme="minorHAnsi" w:cstheme="minorHAnsi"/>
          <w:color w:val="FF0000"/>
          <w:sz w:val="20"/>
        </w:rPr>
      </w:pPr>
      <w:r w:rsidRPr="0051660A">
        <w:rPr>
          <w:rFonts w:asciiTheme="minorHAnsi" w:hAnsiTheme="minorHAnsi" w:cstheme="minorHAnsi"/>
          <w:sz w:val="20"/>
        </w:rPr>
        <w:tab/>
        <w:t>Číslo účtu:</w:t>
      </w:r>
      <w:r w:rsidRPr="00F01A63">
        <w:rPr>
          <w:rFonts w:asciiTheme="minorHAnsi" w:hAnsiTheme="minorHAnsi" w:cstheme="minorHAnsi"/>
          <w:color w:val="FF0000"/>
          <w:sz w:val="20"/>
        </w:rPr>
        <w:t xml:space="preserve"> </w:t>
      </w:r>
      <w:r w:rsidRPr="00F01A63">
        <w:rPr>
          <w:rFonts w:asciiTheme="minorHAnsi" w:hAnsiTheme="minorHAnsi" w:cstheme="minorHAnsi"/>
          <w:color w:val="FF0000"/>
          <w:sz w:val="20"/>
        </w:rPr>
        <w:tab/>
      </w:r>
      <w:r w:rsidRPr="00F01A63">
        <w:rPr>
          <w:rFonts w:asciiTheme="minorHAnsi" w:hAnsiTheme="minorHAnsi" w:cstheme="minorHAnsi"/>
          <w:color w:val="FF0000"/>
          <w:sz w:val="20"/>
        </w:rPr>
        <w:tab/>
        <w:t xml:space="preserve">   </w:t>
      </w:r>
      <w:r w:rsidR="0051660A" w:rsidRPr="0051660A">
        <w:rPr>
          <w:rFonts w:asciiTheme="minorHAnsi" w:hAnsiTheme="minorHAnsi" w:cstheme="minorHAnsi"/>
          <w:i/>
          <w:iCs/>
          <w:color w:val="0000FF"/>
          <w:sz w:val="20"/>
        </w:rPr>
        <w:t>doplní objednatel před podpisem smlouvy</w:t>
      </w:r>
    </w:p>
    <w:p w14:paraId="2B4AF8C7" w14:textId="77777777" w:rsidR="00116F1D" w:rsidRPr="00116F1D" w:rsidRDefault="00116F1D" w:rsidP="00116F1D">
      <w:pPr>
        <w:pStyle w:val="dajeOSmluvnStran"/>
        <w:tabs>
          <w:tab w:val="left" w:pos="360"/>
          <w:tab w:val="left" w:pos="2268"/>
        </w:tabs>
        <w:rPr>
          <w:rFonts w:asciiTheme="minorHAnsi" w:hAnsiTheme="minorHAnsi" w:cstheme="minorHAnsi"/>
          <w:color w:val="FF0000"/>
          <w:sz w:val="20"/>
        </w:rPr>
      </w:pPr>
      <w:r w:rsidRPr="0051660A">
        <w:rPr>
          <w:rFonts w:asciiTheme="minorHAnsi" w:hAnsiTheme="minorHAnsi" w:cstheme="minorHAnsi"/>
          <w:sz w:val="20"/>
        </w:rPr>
        <w:t>Osoba oprávněná jednat ve věcech technických a realizace díla:</w:t>
      </w:r>
      <w:r w:rsidRPr="00116F1D">
        <w:rPr>
          <w:rFonts w:asciiTheme="minorHAnsi" w:hAnsiTheme="minorHAnsi" w:cstheme="minorHAnsi"/>
          <w:color w:val="FF0000"/>
          <w:sz w:val="20"/>
        </w:rPr>
        <w:t xml:space="preserve"> </w:t>
      </w:r>
      <w:r w:rsidR="0051660A" w:rsidRPr="0051660A">
        <w:rPr>
          <w:rFonts w:asciiTheme="minorHAnsi" w:hAnsiTheme="minorHAnsi" w:cstheme="minorHAnsi"/>
          <w:i/>
          <w:iCs/>
          <w:color w:val="0000FF"/>
          <w:sz w:val="20"/>
        </w:rPr>
        <w:t>doplní objednatel před podpisem smlouvy</w:t>
      </w:r>
      <w:r w:rsidR="0051660A">
        <w:rPr>
          <w:rFonts w:asciiTheme="minorHAnsi" w:hAnsiTheme="minorHAnsi" w:cstheme="minorHAnsi"/>
          <w:i/>
          <w:iCs/>
          <w:color w:val="0000FF"/>
          <w:sz w:val="20"/>
        </w:rPr>
        <w:t xml:space="preserve"> </w:t>
      </w:r>
    </w:p>
    <w:p w14:paraId="2B4AF8C8" w14:textId="77777777" w:rsidR="00A24E42" w:rsidRPr="00484CF9" w:rsidRDefault="00A24E42" w:rsidP="00FF6A54">
      <w:pPr>
        <w:spacing w:before="120"/>
        <w:ind w:left="357"/>
        <w:rPr>
          <w:rFonts w:asciiTheme="minorHAnsi" w:hAnsiTheme="minorHAnsi" w:cstheme="minorHAnsi"/>
          <w:sz w:val="20"/>
          <w:szCs w:val="20"/>
        </w:rPr>
      </w:pPr>
      <w:r w:rsidRPr="00484CF9">
        <w:rPr>
          <w:rFonts w:asciiTheme="minorHAnsi" w:hAnsiTheme="minorHAnsi" w:cstheme="minorHAnsi"/>
          <w:sz w:val="20"/>
          <w:szCs w:val="20"/>
        </w:rPr>
        <w:t>(dále jen</w:t>
      </w:r>
      <w:r w:rsidR="00F7715B">
        <w:rPr>
          <w:rFonts w:asciiTheme="minorHAnsi" w:hAnsiTheme="minorHAnsi" w:cstheme="minorHAnsi"/>
          <w:sz w:val="20"/>
          <w:szCs w:val="20"/>
        </w:rPr>
        <w:t xml:space="preserve"> </w:t>
      </w:r>
      <w:r w:rsidR="006A2F52">
        <w:rPr>
          <w:rFonts w:asciiTheme="minorHAnsi" w:hAnsiTheme="minorHAnsi" w:cstheme="minorHAnsi"/>
          <w:sz w:val="20"/>
          <w:szCs w:val="20"/>
        </w:rPr>
        <w:t>jako</w:t>
      </w:r>
      <w:r w:rsidRPr="00484CF9">
        <w:rPr>
          <w:rFonts w:asciiTheme="minorHAnsi" w:hAnsiTheme="minorHAnsi" w:cstheme="minorHAnsi"/>
          <w:sz w:val="20"/>
          <w:szCs w:val="20"/>
        </w:rPr>
        <w:t xml:space="preserve"> „objednatel“)</w:t>
      </w:r>
    </w:p>
    <w:p w14:paraId="2B4AF8C9" w14:textId="77777777" w:rsidR="00FF6A54" w:rsidRPr="00484CF9" w:rsidRDefault="00FF6A54" w:rsidP="0029642A">
      <w:pPr>
        <w:tabs>
          <w:tab w:val="left" w:pos="426"/>
        </w:tabs>
        <w:spacing w:after="120"/>
        <w:jc w:val="both"/>
        <w:rPr>
          <w:rFonts w:asciiTheme="minorHAnsi" w:hAnsiTheme="minorHAnsi" w:cstheme="minorHAnsi"/>
          <w:b/>
          <w:i/>
          <w:iCs/>
          <w:color w:val="FF0000"/>
        </w:rPr>
      </w:pPr>
    </w:p>
    <w:p w14:paraId="2B4AF8CA" w14:textId="77777777" w:rsidR="00FF6A54" w:rsidRPr="00567334" w:rsidRDefault="00FF6A54" w:rsidP="00FF6A54">
      <w:pPr>
        <w:spacing w:after="60"/>
        <w:jc w:val="both"/>
        <w:rPr>
          <w:rFonts w:asciiTheme="minorHAnsi" w:hAnsiTheme="minorHAnsi" w:cstheme="minorHAnsi"/>
          <w:sz w:val="20"/>
          <w:szCs w:val="20"/>
        </w:rPr>
      </w:pPr>
      <w:r w:rsidRPr="00484CF9">
        <w:rPr>
          <w:rFonts w:asciiTheme="minorHAnsi" w:hAnsiTheme="minorHAnsi" w:cstheme="minorHAnsi"/>
          <w:b/>
          <w:sz w:val="20"/>
          <w:szCs w:val="20"/>
        </w:rPr>
        <w:t xml:space="preserve">2.   </w:t>
      </w:r>
      <w:r w:rsidRPr="00BC1723">
        <w:rPr>
          <w:rFonts w:asciiTheme="minorHAnsi" w:hAnsiTheme="minorHAnsi" w:cstheme="minorHAnsi"/>
          <w:b/>
          <w:sz w:val="20"/>
          <w:szCs w:val="20"/>
          <w:highlight w:val="yellow"/>
        </w:rPr>
        <w:t>Obchodní</w:t>
      </w:r>
      <w:r w:rsidRPr="00BC1723">
        <w:rPr>
          <w:rFonts w:asciiTheme="minorHAnsi" w:hAnsiTheme="minorHAnsi" w:cstheme="minorHAnsi"/>
          <w:sz w:val="20"/>
          <w:szCs w:val="20"/>
          <w:highlight w:val="yellow"/>
        </w:rPr>
        <w:t xml:space="preserve"> </w:t>
      </w:r>
      <w:r w:rsidR="00811C91" w:rsidRPr="00BC1723">
        <w:rPr>
          <w:rFonts w:asciiTheme="minorHAnsi" w:hAnsiTheme="minorHAnsi" w:cstheme="minorHAnsi"/>
          <w:b/>
          <w:bCs/>
          <w:sz w:val="20"/>
          <w:szCs w:val="20"/>
          <w:highlight w:val="yellow"/>
        </w:rPr>
        <w:t>společnost</w:t>
      </w:r>
      <w:r w:rsidRPr="00796281">
        <w:rPr>
          <w:rFonts w:asciiTheme="minorHAnsi" w:hAnsiTheme="minorHAnsi" w:cstheme="minorHAnsi"/>
          <w:b/>
          <w:bCs/>
          <w:sz w:val="20"/>
          <w:szCs w:val="20"/>
        </w:rPr>
        <w:t xml:space="preserve"> </w:t>
      </w:r>
      <w:r w:rsidR="00795636" w:rsidRPr="00796281">
        <w:rPr>
          <w:rFonts w:asciiTheme="minorHAnsi" w:hAnsiTheme="minorHAnsi" w:cstheme="minorHAnsi"/>
          <w:sz w:val="20"/>
          <w:szCs w:val="20"/>
        </w:rPr>
        <w:t>(</w:t>
      </w:r>
      <w:r w:rsidR="00795636" w:rsidRPr="00796281">
        <w:rPr>
          <w:rFonts w:asciiTheme="minorHAnsi" w:hAnsiTheme="minorHAnsi" w:cstheme="minorHAnsi"/>
          <w:i/>
          <w:iCs/>
          <w:color w:val="0000FF"/>
          <w:sz w:val="20"/>
          <w:szCs w:val="20"/>
        </w:rPr>
        <w:t xml:space="preserve">doplní </w:t>
      </w:r>
      <w:r w:rsidR="00BF1280">
        <w:rPr>
          <w:rFonts w:asciiTheme="minorHAnsi" w:hAnsiTheme="minorHAnsi" w:cstheme="minorHAnsi"/>
          <w:i/>
          <w:iCs/>
          <w:color w:val="0000FF"/>
          <w:sz w:val="20"/>
          <w:szCs w:val="20"/>
        </w:rPr>
        <w:t>zhotovi</w:t>
      </w:r>
      <w:r w:rsidR="003E6BA6" w:rsidRPr="00796281">
        <w:rPr>
          <w:rFonts w:asciiTheme="minorHAnsi" w:hAnsiTheme="minorHAnsi" w:cstheme="minorHAnsi"/>
          <w:i/>
          <w:iCs/>
          <w:color w:val="0000FF"/>
          <w:sz w:val="20"/>
          <w:szCs w:val="20"/>
        </w:rPr>
        <w:t>tel</w:t>
      </w:r>
      <w:r w:rsidR="00795636" w:rsidRPr="00796281">
        <w:rPr>
          <w:rFonts w:asciiTheme="minorHAnsi" w:hAnsiTheme="minorHAnsi" w:cstheme="minorHAnsi"/>
          <w:i/>
          <w:iCs/>
          <w:color w:val="0000FF"/>
          <w:sz w:val="20"/>
          <w:szCs w:val="20"/>
        </w:rPr>
        <w:t xml:space="preserve">) </w:t>
      </w:r>
      <w:r w:rsidR="00795636" w:rsidRPr="00796281">
        <w:rPr>
          <w:rFonts w:asciiTheme="minorHAnsi" w:hAnsiTheme="minorHAnsi" w:cstheme="minorHAnsi"/>
          <w:sz w:val="20"/>
          <w:szCs w:val="20"/>
        </w:rPr>
        <w:t xml:space="preserve"> </w:t>
      </w:r>
      <w:r w:rsidR="00795636" w:rsidRPr="00796281">
        <w:rPr>
          <w:rFonts w:asciiTheme="minorHAnsi" w:hAnsiTheme="minorHAnsi" w:cstheme="minorHAnsi"/>
          <w:i/>
          <w:iCs/>
          <w:color w:val="0000FF"/>
          <w:sz w:val="20"/>
          <w:szCs w:val="20"/>
        </w:rPr>
        <w:t xml:space="preserve">  </w:t>
      </w:r>
    </w:p>
    <w:p w14:paraId="2B4AF8CB"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color w:val="FF0000"/>
          <w:sz w:val="20"/>
          <w:szCs w:val="20"/>
          <w:highlight w:val="yellow"/>
        </w:rPr>
      </w:pPr>
      <w:r w:rsidRPr="00BC1723">
        <w:rPr>
          <w:rFonts w:asciiTheme="minorHAnsi" w:hAnsiTheme="minorHAnsi" w:cstheme="minorHAnsi"/>
          <w:sz w:val="20"/>
          <w:szCs w:val="20"/>
          <w:highlight w:val="yellow"/>
        </w:rPr>
        <w:t>Se sídlem:</w:t>
      </w:r>
      <w:r w:rsidRPr="00BC1723">
        <w:rPr>
          <w:rFonts w:asciiTheme="minorHAnsi" w:hAnsiTheme="minorHAnsi" w:cstheme="minorHAnsi"/>
          <w:color w:val="FF0000"/>
          <w:sz w:val="20"/>
          <w:szCs w:val="20"/>
          <w:highlight w:val="yellow"/>
        </w:rPr>
        <w:t xml:space="preserve"> </w:t>
      </w:r>
    </w:p>
    <w:p w14:paraId="2B4AF8CC"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Zastoupena:</w:t>
      </w:r>
    </w:p>
    <w:p w14:paraId="2B4AF8CD"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IČ</w:t>
      </w:r>
      <w:r w:rsidR="00DC3143" w:rsidRPr="00BC1723">
        <w:rPr>
          <w:rFonts w:asciiTheme="minorHAnsi" w:hAnsiTheme="minorHAnsi" w:cstheme="minorHAnsi"/>
          <w:sz w:val="20"/>
          <w:szCs w:val="20"/>
          <w:highlight w:val="yellow"/>
        </w:rPr>
        <w:t>O</w:t>
      </w:r>
      <w:r w:rsidRPr="00BC1723">
        <w:rPr>
          <w:rFonts w:asciiTheme="minorHAnsi" w:hAnsiTheme="minorHAnsi" w:cstheme="minorHAnsi"/>
          <w:sz w:val="20"/>
          <w:szCs w:val="20"/>
          <w:highlight w:val="yellow"/>
        </w:rPr>
        <w:t>:</w:t>
      </w:r>
    </w:p>
    <w:p w14:paraId="2B4AF8CE"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DIČ:</w:t>
      </w:r>
    </w:p>
    <w:p w14:paraId="2B4AF8CF"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Bankovní spojení:</w:t>
      </w:r>
    </w:p>
    <w:p w14:paraId="2B4AF8D0"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Číslo účtu:</w:t>
      </w:r>
    </w:p>
    <w:p w14:paraId="2B4AF8D1" w14:textId="77777777" w:rsidR="00FF6A54" w:rsidRPr="00BC1723" w:rsidRDefault="00FF6A54" w:rsidP="00FF6A54">
      <w:pPr>
        <w:numPr>
          <w:ilvl w:val="12"/>
          <w:numId w:val="0"/>
        </w:numPr>
        <w:tabs>
          <w:tab w:val="num" w:pos="360"/>
          <w:tab w:val="left" w:pos="2977"/>
        </w:tabs>
        <w:ind w:left="426" w:hanging="66"/>
        <w:jc w:val="both"/>
        <w:rPr>
          <w:rFonts w:asciiTheme="minorHAnsi" w:hAnsiTheme="minorHAnsi" w:cstheme="minorHAnsi"/>
          <w:sz w:val="20"/>
          <w:szCs w:val="20"/>
          <w:highlight w:val="yellow"/>
        </w:rPr>
      </w:pPr>
      <w:r w:rsidRPr="00BC1723">
        <w:rPr>
          <w:rFonts w:asciiTheme="minorHAnsi" w:hAnsiTheme="minorHAnsi" w:cstheme="minorHAnsi"/>
          <w:sz w:val="20"/>
          <w:szCs w:val="20"/>
          <w:highlight w:val="yellow"/>
        </w:rPr>
        <w:t>Zapsána v obchodním rejstříku vedeném …</w:t>
      </w:r>
      <w:proofErr w:type="gramStart"/>
      <w:r w:rsidRPr="00BC1723">
        <w:rPr>
          <w:rFonts w:asciiTheme="minorHAnsi" w:hAnsiTheme="minorHAnsi" w:cstheme="minorHAnsi"/>
          <w:sz w:val="20"/>
          <w:szCs w:val="20"/>
          <w:highlight w:val="yellow"/>
        </w:rPr>
        <w:t>…….</w:t>
      </w:r>
      <w:proofErr w:type="gramEnd"/>
      <w:r w:rsidRPr="00BC1723">
        <w:rPr>
          <w:rFonts w:asciiTheme="minorHAnsi" w:hAnsiTheme="minorHAnsi" w:cstheme="minorHAnsi"/>
          <w:sz w:val="20"/>
          <w:szCs w:val="20"/>
          <w:highlight w:val="yellow"/>
        </w:rPr>
        <w:t xml:space="preserve">. soudem v </w:t>
      </w:r>
      <w:proofErr w:type="gramStart"/>
      <w:r w:rsidRPr="00BC1723">
        <w:rPr>
          <w:rFonts w:asciiTheme="minorHAnsi" w:hAnsiTheme="minorHAnsi" w:cstheme="minorHAnsi"/>
          <w:sz w:val="20"/>
          <w:szCs w:val="20"/>
          <w:highlight w:val="yellow"/>
        </w:rPr>
        <w:t>… ,</w:t>
      </w:r>
      <w:proofErr w:type="gramEnd"/>
      <w:r w:rsidRPr="00BC1723">
        <w:rPr>
          <w:rFonts w:asciiTheme="minorHAnsi" w:hAnsiTheme="minorHAnsi" w:cstheme="minorHAnsi"/>
          <w:sz w:val="20"/>
          <w:szCs w:val="20"/>
          <w:highlight w:val="yellow"/>
        </w:rPr>
        <w:t xml:space="preserve"> oddíl …, vložka … </w:t>
      </w:r>
    </w:p>
    <w:p w14:paraId="2B4AF8D2" w14:textId="77777777" w:rsidR="00FF6A54" w:rsidRPr="003327C7" w:rsidRDefault="00FF6A54" w:rsidP="00FF6A54">
      <w:pPr>
        <w:tabs>
          <w:tab w:val="left" w:pos="360"/>
          <w:tab w:val="left" w:pos="2268"/>
        </w:tabs>
        <w:spacing w:before="60"/>
        <w:ind w:left="284" w:firstLine="74"/>
        <w:rPr>
          <w:rFonts w:asciiTheme="minorHAnsi" w:hAnsiTheme="minorHAnsi" w:cstheme="minorHAnsi"/>
          <w:sz w:val="20"/>
          <w:szCs w:val="20"/>
        </w:rPr>
      </w:pPr>
      <w:r w:rsidRPr="00BC1723">
        <w:rPr>
          <w:rFonts w:asciiTheme="minorHAnsi" w:hAnsiTheme="minorHAnsi" w:cstheme="minorHAnsi"/>
          <w:sz w:val="20"/>
          <w:szCs w:val="20"/>
          <w:highlight w:val="yellow"/>
        </w:rPr>
        <w:t xml:space="preserve">Osoba oprávněná jednat ve věcech technických a realizace </w:t>
      </w:r>
      <w:proofErr w:type="gramStart"/>
      <w:r w:rsidRPr="00BC1723">
        <w:rPr>
          <w:rFonts w:asciiTheme="minorHAnsi" w:hAnsiTheme="minorHAnsi" w:cstheme="minorHAnsi"/>
          <w:sz w:val="20"/>
          <w:szCs w:val="20"/>
          <w:highlight w:val="yellow"/>
        </w:rPr>
        <w:t>díla:</w:t>
      </w:r>
      <w:r w:rsidR="007C724C" w:rsidRPr="00796281">
        <w:rPr>
          <w:rFonts w:ascii="Calibri" w:hAnsi="Calibri" w:cs="Calibri"/>
          <w:i/>
          <w:iCs/>
          <w:color w:val="0000FF"/>
          <w:sz w:val="20"/>
          <w:szCs w:val="20"/>
        </w:rPr>
        <w:t xml:space="preserve"> </w:t>
      </w:r>
      <w:r w:rsidR="007E3354">
        <w:rPr>
          <w:rFonts w:ascii="Calibri" w:hAnsi="Calibri" w:cs="Calibri"/>
          <w:i/>
          <w:iCs/>
          <w:color w:val="0000FF"/>
          <w:sz w:val="20"/>
          <w:szCs w:val="20"/>
        </w:rPr>
        <w:t xml:space="preserve"> </w:t>
      </w:r>
      <w:r w:rsidR="007E3354" w:rsidRPr="00796281">
        <w:rPr>
          <w:rFonts w:ascii="Calibri" w:hAnsi="Calibri" w:cs="Calibri"/>
          <w:i/>
          <w:iCs/>
          <w:color w:val="0000FF"/>
          <w:sz w:val="20"/>
          <w:szCs w:val="20"/>
        </w:rPr>
        <w:t>(</w:t>
      </w:r>
      <w:proofErr w:type="gramEnd"/>
      <w:r w:rsidR="007E3354" w:rsidRPr="00796281">
        <w:rPr>
          <w:rFonts w:ascii="Calibri" w:hAnsi="Calibri" w:cs="Calibri"/>
          <w:i/>
          <w:iCs/>
          <w:color w:val="0000FF"/>
          <w:sz w:val="20"/>
          <w:szCs w:val="20"/>
        </w:rPr>
        <w:t xml:space="preserve">doplní </w:t>
      </w:r>
      <w:r w:rsidR="007E3354">
        <w:rPr>
          <w:rFonts w:ascii="Calibri" w:hAnsi="Calibri" w:cs="Calibri"/>
          <w:i/>
          <w:iCs/>
          <w:color w:val="0000FF"/>
          <w:sz w:val="20"/>
          <w:szCs w:val="20"/>
        </w:rPr>
        <w:t>zhotovitel</w:t>
      </w:r>
      <w:r w:rsidR="007E3354" w:rsidRPr="00796281">
        <w:rPr>
          <w:rFonts w:ascii="Calibri" w:hAnsi="Calibri" w:cs="Calibri"/>
          <w:i/>
          <w:iCs/>
          <w:color w:val="0000FF"/>
          <w:sz w:val="20"/>
          <w:szCs w:val="20"/>
        </w:rPr>
        <w:t xml:space="preserve"> na základě údajů korespondujících s částí nabídky, kterou prokazuje splnění požadavku na technickou kvalifikaci v čl. 3.</w:t>
      </w:r>
      <w:r w:rsidR="007E3354">
        <w:rPr>
          <w:rFonts w:ascii="Calibri" w:hAnsi="Calibri" w:cs="Calibri"/>
          <w:i/>
          <w:iCs/>
          <w:color w:val="0000FF"/>
          <w:sz w:val="20"/>
          <w:szCs w:val="20"/>
        </w:rPr>
        <w:t>4</w:t>
      </w:r>
      <w:r w:rsidR="007E3354" w:rsidRPr="00567334">
        <w:rPr>
          <w:rFonts w:ascii="Calibri" w:hAnsi="Calibri" w:cs="Calibri"/>
          <w:i/>
          <w:iCs/>
          <w:color w:val="0000FF"/>
          <w:sz w:val="20"/>
          <w:szCs w:val="20"/>
        </w:rPr>
        <w:t xml:space="preserve"> písm. b) </w:t>
      </w:r>
      <w:r w:rsidR="007E3354">
        <w:rPr>
          <w:rFonts w:ascii="Calibri" w:hAnsi="Calibri" w:cs="Calibri"/>
          <w:i/>
          <w:iCs/>
          <w:color w:val="0000FF"/>
          <w:sz w:val="20"/>
          <w:szCs w:val="20"/>
        </w:rPr>
        <w:t>zadávací dokumentace</w:t>
      </w:r>
      <w:r w:rsidR="007E3354" w:rsidRPr="00567334">
        <w:rPr>
          <w:rFonts w:ascii="Calibri" w:hAnsi="Calibri" w:cs="Calibri"/>
          <w:i/>
          <w:iCs/>
          <w:color w:val="0000FF"/>
          <w:sz w:val="20"/>
          <w:szCs w:val="20"/>
        </w:rPr>
        <w:t>)</w:t>
      </w:r>
    </w:p>
    <w:p w14:paraId="2B4AF8D3" w14:textId="77777777" w:rsidR="003B144D" w:rsidRDefault="00D02484" w:rsidP="00A324E7">
      <w:pPr>
        <w:tabs>
          <w:tab w:val="left" w:pos="360"/>
          <w:tab w:val="left" w:pos="2268"/>
        </w:tabs>
        <w:ind w:left="357"/>
        <w:rPr>
          <w:rFonts w:ascii="Calibri" w:hAnsi="Calibri" w:cs="Calibri"/>
          <w:sz w:val="20"/>
          <w:szCs w:val="20"/>
        </w:rPr>
      </w:pPr>
      <w:r w:rsidRPr="00B20546">
        <w:rPr>
          <w:rFonts w:ascii="Calibri" w:hAnsi="Calibri" w:cs="Calibri"/>
          <w:sz w:val="20"/>
          <w:szCs w:val="20"/>
        </w:rPr>
        <w:t>Vedoucí projektant</w:t>
      </w:r>
      <w:r w:rsidRPr="003327C7">
        <w:rPr>
          <w:rFonts w:ascii="Calibri" w:hAnsi="Calibri" w:cs="Calibri"/>
          <w:sz w:val="20"/>
          <w:szCs w:val="20"/>
        </w:rPr>
        <w:t xml:space="preserve">: </w:t>
      </w:r>
      <w:r w:rsidRPr="00BC1723">
        <w:rPr>
          <w:rFonts w:ascii="Calibri" w:hAnsi="Calibri" w:cs="Calibri"/>
          <w:sz w:val="20"/>
          <w:szCs w:val="20"/>
          <w:highlight w:val="yellow"/>
        </w:rPr>
        <w:t>………………………………………. tel. ……………</w:t>
      </w:r>
      <w:proofErr w:type="gramStart"/>
      <w:r w:rsidRPr="00BC1723">
        <w:rPr>
          <w:rFonts w:ascii="Calibri" w:hAnsi="Calibri" w:cs="Calibri"/>
          <w:sz w:val="20"/>
          <w:szCs w:val="20"/>
          <w:highlight w:val="yellow"/>
        </w:rPr>
        <w:t>…….</w:t>
      </w:r>
      <w:proofErr w:type="gramEnd"/>
      <w:r w:rsidRPr="00BC1723">
        <w:rPr>
          <w:rFonts w:ascii="Calibri" w:hAnsi="Calibri" w:cs="Calibri"/>
          <w:sz w:val="20"/>
          <w:szCs w:val="20"/>
          <w:highlight w:val="yellow"/>
        </w:rPr>
        <w:t>.</w:t>
      </w:r>
    </w:p>
    <w:p w14:paraId="2B4AF8D4" w14:textId="77777777" w:rsidR="003B144D" w:rsidRDefault="003B144D" w:rsidP="00A324E7">
      <w:pPr>
        <w:tabs>
          <w:tab w:val="left" w:pos="360"/>
          <w:tab w:val="left" w:pos="2268"/>
        </w:tabs>
        <w:ind w:left="357"/>
        <w:rPr>
          <w:rFonts w:ascii="Calibri" w:hAnsi="Calibri" w:cs="Calibri"/>
          <w:sz w:val="20"/>
          <w:szCs w:val="20"/>
        </w:rPr>
      </w:pPr>
      <w:r>
        <w:rPr>
          <w:rFonts w:ascii="Calibri" w:hAnsi="Calibri" w:cs="Calibri"/>
          <w:sz w:val="20"/>
          <w:szCs w:val="20"/>
        </w:rPr>
        <w:t>Projektant:</w:t>
      </w:r>
      <w:r w:rsidR="00B20546" w:rsidRPr="00B20546">
        <w:rPr>
          <w:rFonts w:ascii="Calibri" w:hAnsi="Calibri" w:cs="Calibri"/>
          <w:sz w:val="20"/>
          <w:szCs w:val="20"/>
          <w:highlight w:val="yellow"/>
        </w:rPr>
        <w:t xml:space="preserve"> </w:t>
      </w:r>
      <w:r w:rsidR="00B20546" w:rsidRPr="00BC1723">
        <w:rPr>
          <w:rFonts w:ascii="Calibri" w:hAnsi="Calibri" w:cs="Calibri"/>
          <w:sz w:val="20"/>
          <w:szCs w:val="20"/>
          <w:highlight w:val="yellow"/>
        </w:rPr>
        <w:t>………………………………………. tel. ……………</w:t>
      </w:r>
      <w:proofErr w:type="gramStart"/>
      <w:r w:rsidR="00B20546" w:rsidRPr="00BC1723">
        <w:rPr>
          <w:rFonts w:ascii="Calibri" w:hAnsi="Calibri" w:cs="Calibri"/>
          <w:sz w:val="20"/>
          <w:szCs w:val="20"/>
          <w:highlight w:val="yellow"/>
        </w:rPr>
        <w:t>…….</w:t>
      </w:r>
      <w:proofErr w:type="gramEnd"/>
      <w:r w:rsidR="00B20546" w:rsidRPr="00BC1723">
        <w:rPr>
          <w:rFonts w:ascii="Calibri" w:hAnsi="Calibri" w:cs="Calibri"/>
          <w:sz w:val="20"/>
          <w:szCs w:val="20"/>
          <w:highlight w:val="yellow"/>
        </w:rPr>
        <w:t>.</w:t>
      </w:r>
    </w:p>
    <w:p w14:paraId="2B4AF8D5" w14:textId="77777777" w:rsidR="00FF6A54"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inženýr/technik I:</w:t>
      </w:r>
      <w:r w:rsidR="008E59F0" w:rsidRPr="00786DFC">
        <w:rPr>
          <w:rFonts w:ascii="Calibri" w:hAnsi="Calibri" w:cs="Calibri"/>
          <w:sz w:val="20"/>
          <w:szCs w:val="20"/>
        </w:rPr>
        <w:t xml:space="preserve">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2B4AF8D6" w14:textId="77777777" w:rsidR="00B20546"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 xml:space="preserve">Autorizovaný inženýr/technik </w:t>
      </w:r>
      <w:r w:rsidR="004967CE" w:rsidRPr="00786DFC">
        <w:rPr>
          <w:rFonts w:ascii="Calibri" w:hAnsi="Calibri" w:cs="Calibri"/>
          <w:sz w:val="20"/>
          <w:szCs w:val="20"/>
        </w:rPr>
        <w:t>I</w:t>
      </w:r>
      <w:r w:rsidRPr="00786DFC">
        <w:rPr>
          <w:rFonts w:ascii="Calibri" w:hAnsi="Calibri" w:cs="Calibri"/>
          <w:sz w:val="20"/>
          <w:szCs w:val="20"/>
        </w:rPr>
        <w:t xml:space="preserve">I: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2B4AF8D7" w14:textId="5A39AC04" w:rsidR="006B1EDD"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 I</w:t>
      </w:r>
      <w:r w:rsidR="004967CE" w:rsidRPr="00786DFC">
        <w:rPr>
          <w:rFonts w:ascii="Calibri" w:hAnsi="Calibri" w:cs="Calibri"/>
          <w:sz w:val="20"/>
          <w:szCs w:val="20"/>
        </w:rPr>
        <w:t>II</w:t>
      </w:r>
      <w:r w:rsidRPr="00786DFC">
        <w:rPr>
          <w:rFonts w:ascii="Calibri" w:hAnsi="Calibri" w:cs="Calibri"/>
          <w:sz w:val="20"/>
          <w:szCs w:val="20"/>
        </w:rPr>
        <w:t xml:space="preserve">: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2B4AF8D8" w14:textId="77777777" w:rsidR="00B20546" w:rsidRPr="00786DFC" w:rsidRDefault="006B1EDD" w:rsidP="04577143">
      <w:pPr>
        <w:tabs>
          <w:tab w:val="left" w:pos="360"/>
          <w:tab w:val="left" w:pos="2268"/>
        </w:tabs>
        <w:ind w:left="357"/>
        <w:rPr>
          <w:rFonts w:ascii="Calibri" w:hAnsi="Calibri" w:cs="Calibri"/>
          <w:sz w:val="20"/>
          <w:szCs w:val="20"/>
        </w:rPr>
      </w:pPr>
      <w:r w:rsidRPr="00786DFC">
        <w:rPr>
          <w:rFonts w:ascii="Calibri" w:hAnsi="Calibri" w:cs="Calibri"/>
          <w:sz w:val="20"/>
          <w:szCs w:val="20"/>
        </w:rPr>
        <w:t>Autorizovaný inženýr/technik I</w:t>
      </w:r>
      <w:r w:rsidR="004967CE" w:rsidRPr="00786DFC">
        <w:rPr>
          <w:rFonts w:ascii="Calibri" w:hAnsi="Calibri" w:cs="Calibri"/>
          <w:sz w:val="20"/>
          <w:szCs w:val="20"/>
        </w:rPr>
        <w:t>V</w:t>
      </w:r>
      <w:r w:rsidRPr="00786DFC">
        <w:rPr>
          <w:rFonts w:ascii="Calibri" w:hAnsi="Calibri" w:cs="Calibri"/>
          <w:sz w:val="20"/>
          <w:szCs w:val="20"/>
        </w:rPr>
        <w:t xml:space="preserve">: </w:t>
      </w:r>
      <w:r w:rsidR="00B20546" w:rsidRPr="00786DFC">
        <w:rPr>
          <w:rFonts w:ascii="Calibri" w:hAnsi="Calibri" w:cs="Calibri"/>
          <w:sz w:val="20"/>
          <w:szCs w:val="20"/>
          <w:highlight w:val="yellow"/>
        </w:rPr>
        <w:t>………………………………………. tel. ……………</w:t>
      </w:r>
      <w:proofErr w:type="gramStart"/>
      <w:r w:rsidR="00B20546" w:rsidRPr="00786DFC">
        <w:rPr>
          <w:rFonts w:ascii="Calibri" w:hAnsi="Calibri" w:cs="Calibri"/>
          <w:sz w:val="20"/>
          <w:szCs w:val="20"/>
          <w:highlight w:val="yellow"/>
        </w:rPr>
        <w:t>…….</w:t>
      </w:r>
      <w:proofErr w:type="gramEnd"/>
      <w:r w:rsidR="00B20546" w:rsidRPr="00786DFC">
        <w:rPr>
          <w:rFonts w:ascii="Calibri" w:hAnsi="Calibri" w:cs="Calibri"/>
          <w:sz w:val="20"/>
          <w:szCs w:val="20"/>
          <w:highlight w:val="yellow"/>
        </w:rPr>
        <w:t>.</w:t>
      </w:r>
    </w:p>
    <w:p w14:paraId="6FA9219C" w14:textId="61ABA12F" w:rsidR="003966B5" w:rsidRPr="00786DFC" w:rsidRDefault="003966B5" w:rsidP="04577143">
      <w:pPr>
        <w:tabs>
          <w:tab w:val="left" w:pos="360"/>
          <w:tab w:val="left" w:pos="2268"/>
        </w:tabs>
        <w:ind w:left="357"/>
        <w:rPr>
          <w:rFonts w:asciiTheme="minorHAnsi" w:hAnsiTheme="minorHAnsi" w:cstheme="minorBidi"/>
          <w:sz w:val="20"/>
          <w:szCs w:val="20"/>
        </w:rPr>
      </w:pPr>
      <w:r w:rsidRPr="00786DFC">
        <w:rPr>
          <w:rFonts w:ascii="Calibri" w:hAnsi="Calibri" w:cs="Calibri"/>
          <w:sz w:val="20"/>
          <w:szCs w:val="20"/>
        </w:rPr>
        <w:t xml:space="preserve">Autorizovaný architekt V: </w:t>
      </w:r>
      <w:r w:rsidRPr="00786DFC">
        <w:rPr>
          <w:rFonts w:ascii="Calibri" w:hAnsi="Calibri" w:cs="Calibri"/>
          <w:sz w:val="20"/>
          <w:szCs w:val="20"/>
          <w:highlight w:val="yellow"/>
        </w:rPr>
        <w:t>………………………………………. tel. ……………</w:t>
      </w:r>
      <w:proofErr w:type="gramStart"/>
      <w:r w:rsidRPr="00786DFC">
        <w:rPr>
          <w:rFonts w:ascii="Calibri" w:hAnsi="Calibri" w:cs="Calibri"/>
          <w:sz w:val="20"/>
          <w:szCs w:val="20"/>
          <w:highlight w:val="yellow"/>
        </w:rPr>
        <w:t>…….</w:t>
      </w:r>
      <w:proofErr w:type="gramEnd"/>
      <w:r w:rsidRPr="00786DFC">
        <w:rPr>
          <w:rFonts w:ascii="Calibri" w:hAnsi="Calibri" w:cs="Calibri"/>
          <w:sz w:val="20"/>
          <w:szCs w:val="20"/>
          <w:highlight w:val="yellow"/>
        </w:rPr>
        <w:t>.</w:t>
      </w:r>
    </w:p>
    <w:p w14:paraId="3751A8B9" w14:textId="739DFB29" w:rsidR="00786DFC" w:rsidRPr="00786DFC" w:rsidRDefault="00786DFC" w:rsidP="00786DFC">
      <w:pPr>
        <w:tabs>
          <w:tab w:val="left" w:pos="360"/>
          <w:tab w:val="left" w:pos="2268"/>
        </w:tabs>
        <w:ind w:left="357"/>
        <w:rPr>
          <w:rFonts w:asciiTheme="minorHAnsi" w:hAnsiTheme="minorHAnsi" w:cstheme="minorBidi"/>
          <w:sz w:val="20"/>
          <w:szCs w:val="20"/>
        </w:rPr>
      </w:pPr>
      <w:r>
        <w:rPr>
          <w:rFonts w:ascii="Calibri" w:hAnsi="Calibri" w:cs="Calibri"/>
          <w:sz w:val="20"/>
          <w:szCs w:val="20"/>
        </w:rPr>
        <w:t>Specialista EIA</w:t>
      </w:r>
      <w:r w:rsidRPr="00786DFC">
        <w:rPr>
          <w:rFonts w:ascii="Calibri" w:hAnsi="Calibri" w:cs="Calibri"/>
          <w:sz w:val="20"/>
          <w:szCs w:val="20"/>
        </w:rPr>
        <w:t xml:space="preserve">: </w:t>
      </w:r>
      <w:r w:rsidRPr="00786DFC">
        <w:rPr>
          <w:rFonts w:ascii="Calibri" w:hAnsi="Calibri" w:cs="Calibri"/>
          <w:sz w:val="20"/>
          <w:szCs w:val="20"/>
          <w:highlight w:val="yellow"/>
        </w:rPr>
        <w:t>………………………………………. tel. ……………</w:t>
      </w:r>
      <w:proofErr w:type="gramStart"/>
      <w:r w:rsidRPr="00786DFC">
        <w:rPr>
          <w:rFonts w:ascii="Calibri" w:hAnsi="Calibri" w:cs="Calibri"/>
          <w:sz w:val="20"/>
          <w:szCs w:val="20"/>
          <w:highlight w:val="yellow"/>
        </w:rPr>
        <w:t>…….</w:t>
      </w:r>
      <w:proofErr w:type="gramEnd"/>
      <w:r w:rsidRPr="00786DFC">
        <w:rPr>
          <w:rFonts w:ascii="Calibri" w:hAnsi="Calibri" w:cs="Calibri"/>
          <w:sz w:val="20"/>
          <w:szCs w:val="20"/>
          <w:highlight w:val="yellow"/>
        </w:rPr>
        <w:t>.</w:t>
      </w:r>
    </w:p>
    <w:p w14:paraId="2B4AF8D9" w14:textId="6D898032" w:rsidR="00D02484" w:rsidRPr="00786DFC" w:rsidRDefault="00B20546" w:rsidP="04577143">
      <w:pPr>
        <w:tabs>
          <w:tab w:val="left" w:pos="360"/>
          <w:tab w:val="left" w:pos="2268"/>
        </w:tabs>
        <w:ind w:left="357"/>
        <w:rPr>
          <w:rFonts w:asciiTheme="minorHAnsi" w:hAnsiTheme="minorHAnsi" w:cstheme="minorBidi"/>
          <w:sz w:val="20"/>
          <w:szCs w:val="20"/>
        </w:rPr>
      </w:pPr>
      <w:r w:rsidRPr="00786DFC">
        <w:rPr>
          <w:rFonts w:asciiTheme="minorHAnsi" w:hAnsiTheme="minorHAnsi" w:cstheme="minorBidi"/>
          <w:sz w:val="20"/>
          <w:szCs w:val="20"/>
        </w:rPr>
        <w:t xml:space="preserve">BIM projektový manažer: </w:t>
      </w:r>
      <w:r w:rsidRPr="00786DFC">
        <w:rPr>
          <w:rFonts w:ascii="Calibri" w:hAnsi="Calibri" w:cs="Calibri"/>
          <w:sz w:val="20"/>
          <w:szCs w:val="20"/>
          <w:highlight w:val="yellow"/>
        </w:rPr>
        <w:t>………………………………………. tel. ……………</w:t>
      </w:r>
      <w:proofErr w:type="gramStart"/>
      <w:r w:rsidRPr="00786DFC">
        <w:rPr>
          <w:rFonts w:ascii="Calibri" w:hAnsi="Calibri" w:cs="Calibri"/>
          <w:sz w:val="20"/>
          <w:szCs w:val="20"/>
          <w:highlight w:val="yellow"/>
        </w:rPr>
        <w:t>…….</w:t>
      </w:r>
      <w:proofErr w:type="gramEnd"/>
      <w:r w:rsidRPr="00786DFC">
        <w:rPr>
          <w:rFonts w:ascii="Calibri" w:hAnsi="Calibri" w:cs="Calibri"/>
          <w:sz w:val="20"/>
          <w:szCs w:val="20"/>
          <w:highlight w:val="yellow"/>
        </w:rPr>
        <w:t>.</w:t>
      </w:r>
    </w:p>
    <w:p w14:paraId="2B4AF8DA" w14:textId="77777777" w:rsidR="006B1EDD" w:rsidRPr="00484CF9" w:rsidRDefault="006B1EDD" w:rsidP="00FF6A54">
      <w:pPr>
        <w:numPr>
          <w:ilvl w:val="12"/>
          <w:numId w:val="0"/>
        </w:numPr>
        <w:tabs>
          <w:tab w:val="left" w:pos="426"/>
          <w:tab w:val="left" w:pos="2977"/>
        </w:tabs>
        <w:ind w:left="357"/>
        <w:jc w:val="both"/>
        <w:rPr>
          <w:rFonts w:asciiTheme="minorHAnsi" w:hAnsiTheme="minorHAnsi" w:cstheme="minorHAnsi"/>
          <w:sz w:val="20"/>
          <w:szCs w:val="20"/>
        </w:rPr>
      </w:pPr>
    </w:p>
    <w:p w14:paraId="2B4AF8DB" w14:textId="77777777" w:rsidR="00A24E42" w:rsidRPr="00484CF9" w:rsidRDefault="00A24E42" w:rsidP="00FF6A54">
      <w:pPr>
        <w:numPr>
          <w:ilvl w:val="12"/>
          <w:numId w:val="0"/>
        </w:numPr>
        <w:tabs>
          <w:tab w:val="left" w:pos="426"/>
          <w:tab w:val="left" w:pos="2977"/>
        </w:tabs>
        <w:ind w:left="357"/>
        <w:jc w:val="both"/>
        <w:rPr>
          <w:rFonts w:asciiTheme="minorHAnsi" w:hAnsiTheme="minorHAnsi" w:cstheme="minorHAnsi"/>
          <w:sz w:val="20"/>
          <w:szCs w:val="20"/>
        </w:rPr>
      </w:pPr>
      <w:r w:rsidRPr="00484CF9">
        <w:rPr>
          <w:rFonts w:asciiTheme="minorHAnsi" w:hAnsiTheme="minorHAnsi" w:cstheme="minorHAnsi"/>
          <w:sz w:val="20"/>
          <w:szCs w:val="20"/>
        </w:rPr>
        <w:t>(dále jen</w:t>
      </w:r>
      <w:r w:rsidR="00BB45A8">
        <w:rPr>
          <w:rFonts w:asciiTheme="minorHAnsi" w:hAnsiTheme="minorHAnsi" w:cstheme="minorHAnsi"/>
          <w:sz w:val="20"/>
          <w:szCs w:val="20"/>
        </w:rPr>
        <w:t xml:space="preserve"> jako</w:t>
      </w:r>
      <w:r w:rsidRPr="00484CF9">
        <w:rPr>
          <w:rFonts w:asciiTheme="minorHAnsi" w:hAnsiTheme="minorHAnsi" w:cstheme="minorHAnsi"/>
          <w:sz w:val="20"/>
          <w:szCs w:val="20"/>
        </w:rPr>
        <w:t xml:space="preserve"> „zhotovitel“)</w:t>
      </w:r>
    </w:p>
    <w:p w14:paraId="2B4AF8DC" w14:textId="77777777" w:rsidR="00A24E42" w:rsidRPr="00484CF9" w:rsidRDefault="001D085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Pr="00484CF9">
        <w:rPr>
          <w:rFonts w:asciiTheme="minorHAnsi" w:hAnsiTheme="minorHAnsi" w:cstheme="minorHAnsi"/>
          <w:sz w:val="20"/>
        </w:rPr>
        <w:t xml:space="preserve">II - </w:t>
      </w:r>
      <w:r w:rsidR="00A24E42" w:rsidRPr="00484CF9">
        <w:rPr>
          <w:rFonts w:asciiTheme="minorHAnsi" w:hAnsiTheme="minorHAnsi" w:cstheme="minorHAnsi"/>
          <w:sz w:val="20"/>
        </w:rPr>
        <w:t>Základní</w:t>
      </w:r>
      <w:proofErr w:type="gramEnd"/>
      <w:r w:rsidR="00A24E42" w:rsidRPr="00484CF9">
        <w:rPr>
          <w:rFonts w:asciiTheme="minorHAnsi" w:hAnsiTheme="minorHAnsi" w:cstheme="minorHAnsi"/>
          <w:sz w:val="20"/>
        </w:rPr>
        <w:t xml:space="preserve"> ustanovení</w:t>
      </w:r>
    </w:p>
    <w:p w14:paraId="2B4AF8DD" w14:textId="77777777" w:rsidR="00C93618" w:rsidRPr="0025573B" w:rsidRDefault="00EC3766"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Pr>
          <w:rFonts w:ascii="Calibri" w:hAnsi="Calibri" w:cs="Calibri"/>
          <w:sz w:val="20"/>
        </w:rPr>
        <w:t>S</w:t>
      </w:r>
      <w:r w:rsidR="00C93618" w:rsidRPr="0025573B">
        <w:rPr>
          <w:rFonts w:ascii="Calibri" w:hAnsi="Calibri" w:cs="Calibri"/>
          <w:sz w:val="20"/>
        </w:rPr>
        <w:t>mluvní strany uzavírají ve smyslu § 2586 a násl. občanského zákoníku tuto smlouvu o dílo</w:t>
      </w:r>
      <w:r w:rsidR="00C93618" w:rsidRPr="0025573B">
        <w:rPr>
          <w:rFonts w:ascii="Calibri" w:hAnsi="Calibri" w:cs="Calibri"/>
          <w:bCs/>
          <w:sz w:val="20"/>
        </w:rPr>
        <w:t xml:space="preserve"> (dále jen</w:t>
      </w:r>
      <w:r>
        <w:rPr>
          <w:rFonts w:ascii="Calibri" w:hAnsi="Calibri" w:cs="Calibri"/>
          <w:bCs/>
          <w:sz w:val="20"/>
        </w:rPr>
        <w:t xml:space="preserve"> jako</w:t>
      </w:r>
      <w:r w:rsidR="00C93618" w:rsidRPr="0025573B">
        <w:rPr>
          <w:rFonts w:ascii="Calibri" w:hAnsi="Calibri" w:cs="Calibri"/>
          <w:bCs/>
          <w:sz w:val="20"/>
        </w:rPr>
        <w:t xml:space="preserve"> „smlouva“).</w:t>
      </w:r>
    </w:p>
    <w:p w14:paraId="2B4AF8DE" w14:textId="628ADF22" w:rsidR="005B0384" w:rsidRPr="0025573B" w:rsidRDefault="005B0384"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Dílem se rozumí</w:t>
      </w:r>
      <w:r w:rsidR="00A60BED">
        <w:rPr>
          <w:rFonts w:ascii="Calibri" w:hAnsi="Calibri" w:cs="Calibri"/>
          <w:sz w:val="20"/>
        </w:rPr>
        <w:t xml:space="preserve"> projekční a související práce</w:t>
      </w:r>
      <w:r w:rsidRPr="0025573B">
        <w:rPr>
          <w:rFonts w:ascii="Calibri" w:hAnsi="Calibri" w:cs="Calibri"/>
          <w:sz w:val="20"/>
        </w:rPr>
        <w:t xml:space="preserve"> </w:t>
      </w:r>
      <w:r w:rsidR="00A60BED">
        <w:rPr>
          <w:rFonts w:ascii="Calibri" w:hAnsi="Calibri" w:cs="Calibri"/>
          <w:sz w:val="20"/>
        </w:rPr>
        <w:t xml:space="preserve">stavby </w:t>
      </w:r>
      <w:r w:rsidR="00DC14AD">
        <w:rPr>
          <w:rFonts w:ascii="Calibri" w:hAnsi="Calibri" w:cs="Calibri"/>
          <w:sz w:val="20"/>
        </w:rPr>
        <w:t>„</w:t>
      </w:r>
      <w:r w:rsidR="0047663F" w:rsidRPr="00C55829">
        <w:rPr>
          <w:rFonts w:ascii="Calibri" w:hAnsi="Calibri" w:cs="Calibri"/>
          <w:bCs/>
          <w:sz w:val="20"/>
        </w:rPr>
        <w:t>Eden Silesia – výzkumný a vzdělávací park</w:t>
      </w:r>
      <w:r w:rsidR="0047663F">
        <w:rPr>
          <w:rFonts w:ascii="Calibri" w:hAnsi="Calibri" w:cs="Calibri"/>
          <w:bCs/>
          <w:sz w:val="20"/>
        </w:rPr>
        <w:t>.</w:t>
      </w:r>
      <w:r w:rsidR="00DC14AD">
        <w:rPr>
          <w:rFonts w:asciiTheme="minorHAnsi" w:hAnsiTheme="minorHAnsi" w:cstheme="minorHAnsi"/>
          <w:sz w:val="20"/>
        </w:rPr>
        <w:t>“</w:t>
      </w:r>
      <w:r w:rsidR="00B2071A">
        <w:rPr>
          <w:rFonts w:ascii="Calibri" w:hAnsi="Calibri" w:cs="Calibri"/>
          <w:sz w:val="20"/>
        </w:rPr>
        <w:t xml:space="preserve"> </w:t>
      </w:r>
      <w:r w:rsidR="009504C8">
        <w:rPr>
          <w:rFonts w:ascii="Calibri" w:hAnsi="Calibri" w:cs="Calibri"/>
          <w:sz w:val="20"/>
        </w:rPr>
        <w:t xml:space="preserve"> </w:t>
      </w:r>
      <w:r w:rsidR="00A80699">
        <w:rPr>
          <w:rFonts w:ascii="Calibri" w:hAnsi="Calibri" w:cs="Calibri"/>
          <w:sz w:val="20"/>
        </w:rPr>
        <w:t xml:space="preserve"> </w:t>
      </w:r>
    </w:p>
    <w:p w14:paraId="2B4AF8DF" w14:textId="77777777" w:rsidR="00C93618" w:rsidRPr="0025573B"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25573B">
        <w:rPr>
          <w:rFonts w:ascii="Calibri" w:hAnsi="Calibri" w:cs="Calibri"/>
          <w:sz w:val="20"/>
        </w:rPr>
        <w:t xml:space="preserve">Předmětem této smlouvy je úprava práv a povinností smluvních stran v souvislosti se závazkem zhotovitele provést na svůj náklad a nebezpečí pro objednatele dílo a závazek objednatele dílo od zhotovitele převzít a zaplatit cenu díla. </w:t>
      </w:r>
    </w:p>
    <w:p w14:paraId="2B4AF8E0" w14:textId="2256B359" w:rsid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bookmarkStart w:id="3" w:name="_Hlk4134163"/>
      <w:r w:rsidRPr="004E2C80">
        <w:rPr>
          <w:rFonts w:ascii="Calibri" w:hAnsi="Calibri" w:cs="Calibri"/>
          <w:bCs/>
          <w:sz w:val="20"/>
        </w:rPr>
        <w:t>Výběr zhotovitele díla byl předmětem</w:t>
      </w:r>
      <w:bookmarkEnd w:id="3"/>
      <w:r w:rsidRPr="004E2C80">
        <w:rPr>
          <w:bCs/>
        </w:rPr>
        <w:t xml:space="preserve"> </w:t>
      </w:r>
      <w:r w:rsidR="00B2071A">
        <w:rPr>
          <w:rFonts w:ascii="Calibri" w:hAnsi="Calibri" w:cs="Calibri"/>
          <w:bCs/>
          <w:sz w:val="20"/>
        </w:rPr>
        <w:t>zadávacího</w:t>
      </w:r>
      <w:r w:rsidRPr="004E2C80">
        <w:rPr>
          <w:rFonts w:ascii="Calibri" w:hAnsi="Calibri" w:cs="Calibri"/>
          <w:bCs/>
          <w:sz w:val="20"/>
        </w:rPr>
        <w:t xml:space="preserve"> řízení pod názvem </w:t>
      </w:r>
      <w:r w:rsidR="004E2C80">
        <w:rPr>
          <w:rFonts w:ascii="Calibri" w:hAnsi="Calibri" w:cs="Calibri"/>
          <w:bCs/>
          <w:sz w:val="20"/>
        </w:rPr>
        <w:t>„</w:t>
      </w:r>
      <w:r w:rsidR="00A60BED" w:rsidRPr="00FF0606">
        <w:rPr>
          <w:rFonts w:ascii="Calibri" w:hAnsi="Calibri" w:cs="Calibri"/>
          <w:sz w:val="20"/>
        </w:rPr>
        <w:t>Eden Silesia – projekční a související práce</w:t>
      </w:r>
      <w:r w:rsidR="004E2C80">
        <w:rPr>
          <w:rFonts w:asciiTheme="minorHAnsi" w:hAnsiTheme="minorHAnsi" w:cstheme="minorHAnsi"/>
          <w:sz w:val="20"/>
        </w:rPr>
        <w:t>“</w:t>
      </w:r>
      <w:r w:rsidR="004967CE">
        <w:rPr>
          <w:rFonts w:asciiTheme="minorHAnsi" w:hAnsiTheme="minorHAnsi" w:cstheme="minorHAnsi"/>
          <w:sz w:val="20"/>
        </w:rPr>
        <w:t>.</w:t>
      </w:r>
      <w:r w:rsidR="004E2C80" w:rsidRPr="0025573B">
        <w:rPr>
          <w:rFonts w:ascii="Calibri" w:hAnsi="Calibri" w:cs="Calibri"/>
          <w:sz w:val="20"/>
        </w:rPr>
        <w:t xml:space="preserve"> </w:t>
      </w:r>
      <w:r w:rsidR="00A80699">
        <w:rPr>
          <w:rFonts w:ascii="Calibri" w:hAnsi="Calibri" w:cs="Calibri"/>
          <w:sz w:val="20"/>
        </w:rPr>
        <w:t xml:space="preserve"> </w:t>
      </w:r>
      <w:r w:rsidR="00B2071A">
        <w:rPr>
          <w:rFonts w:ascii="Calibri" w:hAnsi="Calibri" w:cs="Calibri"/>
          <w:sz w:val="20"/>
        </w:rPr>
        <w:t xml:space="preserve"> </w:t>
      </w:r>
    </w:p>
    <w:p w14:paraId="2B4AF8E1" w14:textId="77777777" w:rsidR="00C93618" w:rsidRPr="004E2C80" w:rsidRDefault="00C93618"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E2C80">
        <w:rPr>
          <w:rFonts w:ascii="Calibri" w:hAnsi="Calibri" w:cs="Calibri"/>
          <w:sz w:val="20"/>
        </w:rPr>
        <w:t xml:space="preserve">Smluvní strany prohlašují, že údaje uvedené v čl. I této smlouvy jsou v souladu s právní skutečností v době uzavření smlouvy. Smluvní strany se zavazují, že změny předmětných údajů oznámí bez prodlení druhé smluvní straně.  </w:t>
      </w:r>
    </w:p>
    <w:p w14:paraId="2B4AF8E2" w14:textId="77777777" w:rsidR="00A24E42" w:rsidRPr="00401117" w:rsidRDefault="00A24E42" w:rsidP="009727A7">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00401117">
        <w:rPr>
          <w:rFonts w:ascii="Calibri" w:hAnsi="Calibri" w:cs="Calibri"/>
          <w:sz w:val="20"/>
        </w:rPr>
        <w:lastRenderedPageBreak/>
        <w:t>Zhotovitel prohlašuje, že je odborně způsobilý k zajištění předmětu plnění podle této smlouvy.</w:t>
      </w:r>
      <w:r w:rsidR="00403C23">
        <w:rPr>
          <w:rFonts w:ascii="Calibri" w:hAnsi="Calibri" w:cs="Calibri"/>
          <w:sz w:val="20"/>
        </w:rPr>
        <w:t xml:space="preserve"> </w:t>
      </w:r>
    </w:p>
    <w:p w14:paraId="2B4AF8E3" w14:textId="088BB907" w:rsidR="00A24E42" w:rsidRPr="00401117"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 xml:space="preserve">Účelem smlouvy je provedení průzkumných prací a studií a projektových dokumentací stavby „Eden Silesia – výzkumný a vzdělávací park,“ která bude předložena ke spolufinancování v rámci Operačního programu Spravedlivá transformace, přičemž zhotovitel se zavazuje, že předmět smlouvy bude splňovat požadavky uvedeného programu.   </w:t>
      </w:r>
    </w:p>
    <w:p w14:paraId="2B4AF8E4" w14:textId="0A38D917" w:rsidR="00721B08" w:rsidRPr="00401117" w:rsidRDefault="345B6AF9" w:rsidP="345B6AF9">
      <w:pPr>
        <w:pStyle w:val="OdstavecSmlouvy"/>
        <w:keepLines w:val="0"/>
        <w:widowControl w:val="0"/>
        <w:numPr>
          <w:ilvl w:val="0"/>
          <w:numId w:val="6"/>
        </w:numPr>
        <w:tabs>
          <w:tab w:val="clear" w:pos="426"/>
          <w:tab w:val="clear" w:pos="1701"/>
        </w:tabs>
        <w:spacing w:before="120" w:after="0"/>
        <w:ind w:left="357" w:hanging="357"/>
        <w:rPr>
          <w:rFonts w:ascii="Calibri" w:hAnsi="Calibri" w:cs="Calibri"/>
          <w:sz w:val="20"/>
        </w:rPr>
      </w:pPr>
      <w:r w:rsidRPr="345B6AF9">
        <w:rPr>
          <w:rFonts w:ascii="Calibri" w:hAnsi="Calibri" w:cs="Calibri"/>
          <w:sz w:val="20"/>
        </w:rPr>
        <w:t>Zhotovitel prohlašuje, že před uzavřením smlouvy provedl místní šetření v zájmovém území</w:t>
      </w:r>
      <w:r w:rsidR="00170675">
        <w:rPr>
          <w:rFonts w:ascii="Calibri" w:hAnsi="Calibri" w:cs="Calibri"/>
          <w:sz w:val="20"/>
        </w:rPr>
        <w:t xml:space="preserve"> </w:t>
      </w:r>
      <w:r w:rsidRPr="345B6AF9">
        <w:rPr>
          <w:rFonts w:ascii="Calibri" w:hAnsi="Calibri" w:cs="Calibri"/>
          <w:sz w:val="20"/>
        </w:rPr>
        <w:t>a jsou mu ke dni uzavření této smlouvy známy všechny skutečnosti potřebné k řádné realizaci díla a na základě těchto skutečností uzavírá s plnou odpovědností níže uvedená smluvní ujednání.</w:t>
      </w:r>
    </w:p>
    <w:p w14:paraId="2B4AF8E5" w14:textId="77777777" w:rsidR="00A24E42" w:rsidRPr="00484CF9" w:rsidRDefault="00F54572"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Pr="00484CF9">
        <w:rPr>
          <w:rFonts w:asciiTheme="minorHAnsi" w:hAnsiTheme="minorHAnsi" w:cstheme="minorHAnsi"/>
          <w:sz w:val="20"/>
        </w:rPr>
        <w:t xml:space="preserve">III - </w:t>
      </w:r>
      <w:r w:rsidR="00A24E42" w:rsidRPr="00484CF9">
        <w:rPr>
          <w:rFonts w:asciiTheme="minorHAnsi" w:hAnsiTheme="minorHAnsi" w:cstheme="minorHAnsi"/>
          <w:sz w:val="20"/>
        </w:rPr>
        <w:t>Předmět</w:t>
      </w:r>
      <w:proofErr w:type="gramEnd"/>
      <w:r w:rsidR="00A24E42" w:rsidRPr="00484CF9">
        <w:rPr>
          <w:rFonts w:asciiTheme="minorHAnsi" w:hAnsiTheme="minorHAnsi" w:cstheme="minorHAnsi"/>
          <w:sz w:val="20"/>
        </w:rPr>
        <w:t xml:space="preserve"> plnění</w:t>
      </w:r>
    </w:p>
    <w:p w14:paraId="2B4AF8E6" w14:textId="42EFA085" w:rsidR="00A24E42" w:rsidRPr="00176397" w:rsidRDefault="003E76B5" w:rsidP="00176397">
      <w:pPr>
        <w:pStyle w:val="OdstavecSmlouvy"/>
        <w:numPr>
          <w:ilvl w:val="0"/>
          <w:numId w:val="4"/>
        </w:numPr>
        <w:ind w:left="357" w:hanging="357"/>
        <w:rPr>
          <w:rFonts w:asciiTheme="minorHAnsi" w:hAnsiTheme="minorHAnsi" w:cstheme="minorHAnsi"/>
          <w:sz w:val="20"/>
        </w:rPr>
      </w:pPr>
      <w:r w:rsidRPr="001A223F">
        <w:rPr>
          <w:rFonts w:asciiTheme="minorHAnsi" w:hAnsiTheme="minorHAnsi" w:cstheme="minorHAnsi"/>
          <w:sz w:val="20"/>
        </w:rPr>
        <w:t>Zhotovitel se zavazuje pro objednatele zpracovat dílo</w:t>
      </w:r>
      <w:r w:rsidR="008B4113" w:rsidRPr="001A223F">
        <w:rPr>
          <w:rFonts w:asciiTheme="minorHAnsi" w:hAnsiTheme="minorHAnsi" w:cstheme="minorHAnsi"/>
          <w:sz w:val="20"/>
        </w:rPr>
        <w:t xml:space="preserve">, a to </w:t>
      </w:r>
      <w:r w:rsidR="001120EA" w:rsidRPr="00895C6C">
        <w:rPr>
          <w:rFonts w:ascii="Calibri" w:hAnsi="Calibri" w:cs="Calibri"/>
          <w:sz w:val="20"/>
        </w:rPr>
        <w:t>průzkumn</w:t>
      </w:r>
      <w:r w:rsidR="001120EA">
        <w:rPr>
          <w:rFonts w:ascii="Calibri" w:hAnsi="Calibri" w:cs="Calibri"/>
          <w:sz w:val="20"/>
        </w:rPr>
        <w:t>é</w:t>
      </w:r>
      <w:r w:rsidR="001120EA" w:rsidRPr="00895C6C">
        <w:rPr>
          <w:rFonts w:ascii="Calibri" w:hAnsi="Calibri" w:cs="Calibri"/>
          <w:sz w:val="20"/>
        </w:rPr>
        <w:t xml:space="preserve"> pr</w:t>
      </w:r>
      <w:r w:rsidR="001120EA">
        <w:rPr>
          <w:rFonts w:ascii="Calibri" w:hAnsi="Calibri" w:cs="Calibri"/>
          <w:sz w:val="20"/>
        </w:rPr>
        <w:t>á</w:t>
      </w:r>
      <w:r w:rsidR="001120EA" w:rsidRPr="00895C6C">
        <w:rPr>
          <w:rFonts w:ascii="Calibri" w:hAnsi="Calibri" w:cs="Calibri"/>
          <w:sz w:val="20"/>
        </w:rPr>
        <w:t>c</w:t>
      </w:r>
      <w:r w:rsidR="001120EA">
        <w:rPr>
          <w:rFonts w:ascii="Calibri" w:hAnsi="Calibri" w:cs="Calibri"/>
          <w:sz w:val="20"/>
        </w:rPr>
        <w:t>e</w:t>
      </w:r>
      <w:r w:rsidR="001C29EF">
        <w:rPr>
          <w:rFonts w:ascii="Calibri" w:hAnsi="Calibri" w:cs="Calibri"/>
          <w:sz w:val="20"/>
        </w:rPr>
        <w:t>,</w:t>
      </w:r>
      <w:r w:rsidR="001120EA" w:rsidRPr="00895C6C">
        <w:rPr>
          <w:rFonts w:ascii="Calibri" w:hAnsi="Calibri" w:cs="Calibri"/>
          <w:sz w:val="20"/>
        </w:rPr>
        <w:t xml:space="preserve"> studi</w:t>
      </w:r>
      <w:r w:rsidR="001C29EF">
        <w:rPr>
          <w:rFonts w:ascii="Calibri" w:hAnsi="Calibri" w:cs="Calibri"/>
          <w:sz w:val="20"/>
        </w:rPr>
        <w:t>e</w:t>
      </w:r>
      <w:r w:rsidR="001120EA" w:rsidRPr="00895C6C">
        <w:rPr>
          <w:rFonts w:ascii="Calibri" w:hAnsi="Calibri" w:cs="Calibri"/>
          <w:sz w:val="20"/>
        </w:rPr>
        <w:t xml:space="preserve"> a projektov</w:t>
      </w:r>
      <w:r w:rsidR="001C29EF">
        <w:rPr>
          <w:rFonts w:ascii="Calibri" w:hAnsi="Calibri" w:cs="Calibri"/>
          <w:sz w:val="20"/>
        </w:rPr>
        <w:t>é</w:t>
      </w:r>
      <w:r w:rsidR="001120EA" w:rsidRPr="00895C6C">
        <w:rPr>
          <w:rFonts w:ascii="Calibri" w:hAnsi="Calibri" w:cs="Calibri"/>
          <w:sz w:val="20"/>
        </w:rPr>
        <w:t xml:space="preserve"> dokumentac</w:t>
      </w:r>
      <w:r w:rsidR="001C29EF">
        <w:rPr>
          <w:rFonts w:ascii="Calibri" w:hAnsi="Calibri" w:cs="Calibri"/>
          <w:sz w:val="20"/>
        </w:rPr>
        <w:t>e</w:t>
      </w:r>
      <w:r w:rsidR="00303898">
        <w:rPr>
          <w:rFonts w:asciiTheme="minorHAnsi" w:hAnsiTheme="minorHAnsi" w:cstheme="minorHAnsi"/>
          <w:sz w:val="20"/>
        </w:rPr>
        <w:t xml:space="preserve"> vč. výkonu autorského dozoru</w:t>
      </w:r>
      <w:r w:rsidR="003C6E9F">
        <w:rPr>
          <w:rFonts w:asciiTheme="minorHAnsi" w:hAnsiTheme="minorHAnsi" w:cstheme="minorHAnsi"/>
          <w:sz w:val="20"/>
        </w:rPr>
        <w:t xml:space="preserve"> </w:t>
      </w:r>
      <w:r w:rsidR="008B4113" w:rsidRPr="001A223F">
        <w:rPr>
          <w:rFonts w:asciiTheme="minorHAnsi" w:hAnsiTheme="minorHAnsi" w:cstheme="minorHAnsi"/>
          <w:sz w:val="20"/>
        </w:rPr>
        <w:t>pro realizaci stavby</w:t>
      </w:r>
      <w:r w:rsidR="002D3C8E">
        <w:rPr>
          <w:rFonts w:asciiTheme="minorHAnsi" w:hAnsiTheme="minorHAnsi" w:cstheme="minorHAnsi"/>
          <w:sz w:val="20"/>
        </w:rPr>
        <w:t xml:space="preserve"> </w:t>
      </w:r>
      <w:r w:rsidR="007B5453">
        <w:rPr>
          <w:rFonts w:asciiTheme="minorHAnsi" w:hAnsiTheme="minorHAnsi" w:cstheme="minorHAnsi"/>
          <w:sz w:val="20"/>
        </w:rPr>
        <w:t>„</w:t>
      </w:r>
      <w:r w:rsidR="007B5453" w:rsidRPr="00895C6C">
        <w:rPr>
          <w:rFonts w:ascii="Calibri" w:hAnsi="Calibri" w:cs="Calibri"/>
          <w:sz w:val="20"/>
        </w:rPr>
        <w:t>Eden Silesia – výzkumný a vzdělávací park</w:t>
      </w:r>
      <w:r w:rsidR="008B4113" w:rsidRPr="001A223F">
        <w:rPr>
          <w:rFonts w:asciiTheme="minorHAnsi" w:hAnsiTheme="minorHAnsi" w:cstheme="minorHAnsi"/>
          <w:sz w:val="20"/>
        </w:rPr>
        <w:t>“</w:t>
      </w:r>
      <w:r w:rsidR="00B00595">
        <w:rPr>
          <w:rFonts w:asciiTheme="minorHAnsi" w:hAnsiTheme="minorHAnsi" w:cstheme="minorHAnsi"/>
          <w:sz w:val="20"/>
        </w:rPr>
        <w:t xml:space="preserve"> </w:t>
      </w:r>
      <w:r w:rsidR="00B00595" w:rsidRPr="00895C6C">
        <w:rPr>
          <w:rFonts w:ascii="Calibri" w:hAnsi="Calibri" w:cs="Calibri"/>
          <w:sz w:val="20"/>
        </w:rPr>
        <w:t xml:space="preserve">(dále </w:t>
      </w:r>
      <w:r w:rsidR="00B00595">
        <w:rPr>
          <w:rFonts w:ascii="Calibri" w:hAnsi="Calibri" w:cs="Calibri"/>
          <w:sz w:val="20"/>
        </w:rPr>
        <w:t xml:space="preserve">také </w:t>
      </w:r>
      <w:r w:rsidR="00B00595" w:rsidRPr="00895C6C">
        <w:rPr>
          <w:rFonts w:ascii="Calibri" w:hAnsi="Calibri" w:cs="Calibri"/>
          <w:sz w:val="20"/>
        </w:rPr>
        <w:t>jen „</w:t>
      </w:r>
      <w:r w:rsidR="00B00595">
        <w:rPr>
          <w:rFonts w:ascii="Calibri" w:hAnsi="Calibri" w:cs="Calibri"/>
          <w:sz w:val="20"/>
        </w:rPr>
        <w:t>s</w:t>
      </w:r>
      <w:r w:rsidR="00B00595" w:rsidRPr="00895C6C">
        <w:rPr>
          <w:rFonts w:ascii="Calibri" w:hAnsi="Calibri" w:cs="Calibri"/>
          <w:sz w:val="20"/>
        </w:rPr>
        <w:t>tavba“ nebo „Eden Silesia“)</w:t>
      </w:r>
      <w:r w:rsidR="008B4113" w:rsidRPr="001A223F">
        <w:rPr>
          <w:rFonts w:asciiTheme="minorHAnsi" w:hAnsiTheme="minorHAnsi" w:cstheme="minorHAnsi"/>
          <w:sz w:val="20"/>
        </w:rPr>
        <w:t xml:space="preserve"> a </w:t>
      </w:r>
      <w:r w:rsidR="008B4113" w:rsidRPr="00796364">
        <w:rPr>
          <w:rFonts w:asciiTheme="minorHAnsi" w:hAnsiTheme="minorHAnsi" w:cstheme="minorHAnsi"/>
          <w:sz w:val="20"/>
        </w:rPr>
        <w:t xml:space="preserve">získat </w:t>
      </w:r>
      <w:r w:rsidR="00F9207D">
        <w:rPr>
          <w:rFonts w:asciiTheme="minorHAnsi" w:hAnsiTheme="minorHAnsi" w:cstheme="minorHAnsi"/>
          <w:sz w:val="20"/>
        </w:rPr>
        <w:t>společné povolení</w:t>
      </w:r>
      <w:r w:rsidR="008B4113" w:rsidRPr="00796364">
        <w:rPr>
          <w:rFonts w:asciiTheme="minorHAnsi" w:hAnsiTheme="minorHAnsi" w:cstheme="minorHAnsi"/>
          <w:sz w:val="20"/>
        </w:rPr>
        <w:t xml:space="preserve"> pro realizaci této stavby</w:t>
      </w:r>
      <w:r w:rsidRPr="00796364">
        <w:rPr>
          <w:rFonts w:asciiTheme="minorHAnsi" w:hAnsiTheme="minorHAnsi" w:cstheme="minorHAnsi"/>
          <w:sz w:val="20"/>
        </w:rPr>
        <w:t xml:space="preserve">. Předmět plnění bude zpracován v souladu s podmínkami </w:t>
      </w:r>
      <w:r w:rsidR="000864A2">
        <w:rPr>
          <w:rFonts w:asciiTheme="minorHAnsi" w:hAnsiTheme="minorHAnsi" w:cstheme="minorHAnsi"/>
          <w:sz w:val="20"/>
        </w:rPr>
        <w:t>zadávacího</w:t>
      </w:r>
      <w:r w:rsidRPr="001A223F">
        <w:rPr>
          <w:rFonts w:asciiTheme="minorHAnsi" w:hAnsiTheme="minorHAnsi" w:cstheme="minorHAnsi"/>
          <w:sz w:val="20"/>
        </w:rPr>
        <w:t xml:space="preserve"> řízení, jež předcházelo uzavření této smlouvy.  </w:t>
      </w:r>
      <w:r w:rsidR="00C00B71">
        <w:rPr>
          <w:rFonts w:asciiTheme="minorHAnsi" w:hAnsiTheme="minorHAnsi" w:cstheme="minorHAnsi"/>
          <w:sz w:val="20"/>
        </w:rPr>
        <w:t xml:space="preserve"> </w:t>
      </w:r>
    </w:p>
    <w:p w14:paraId="2B4AF8E7" w14:textId="617B30EC" w:rsidR="00E36B5E" w:rsidRDefault="007B3E2F" w:rsidP="003327C7">
      <w:pPr>
        <w:pStyle w:val="OdstavecSmlouvy"/>
        <w:numPr>
          <w:ilvl w:val="0"/>
          <w:numId w:val="4"/>
        </w:numPr>
        <w:ind w:left="357" w:hanging="357"/>
      </w:pPr>
      <w:r>
        <w:rPr>
          <w:rFonts w:asciiTheme="minorHAnsi" w:hAnsiTheme="minorHAnsi" w:cstheme="minorHAnsi"/>
          <w:sz w:val="20"/>
        </w:rPr>
        <w:t>Smluvní strany se dohodly</w:t>
      </w:r>
      <w:r w:rsidR="00C211C4">
        <w:rPr>
          <w:rFonts w:asciiTheme="minorHAnsi" w:hAnsiTheme="minorHAnsi" w:cstheme="minorHAnsi"/>
          <w:sz w:val="20"/>
        </w:rPr>
        <w:t xml:space="preserve">, že </w:t>
      </w:r>
      <w:r w:rsidR="00F63A91" w:rsidRPr="00895C6C">
        <w:rPr>
          <w:rFonts w:ascii="Calibri" w:hAnsi="Calibri" w:cs="Calibri"/>
          <w:sz w:val="20"/>
        </w:rPr>
        <w:t>průzkumn</w:t>
      </w:r>
      <w:r w:rsidR="00F63A91">
        <w:rPr>
          <w:rFonts w:ascii="Calibri" w:hAnsi="Calibri" w:cs="Calibri"/>
          <w:sz w:val="20"/>
        </w:rPr>
        <w:t>é</w:t>
      </w:r>
      <w:r w:rsidR="00F63A91" w:rsidRPr="00895C6C">
        <w:rPr>
          <w:rFonts w:ascii="Calibri" w:hAnsi="Calibri" w:cs="Calibri"/>
          <w:sz w:val="20"/>
        </w:rPr>
        <w:t xml:space="preserve"> pr</w:t>
      </w:r>
      <w:r w:rsidR="00F63A91">
        <w:rPr>
          <w:rFonts w:ascii="Calibri" w:hAnsi="Calibri" w:cs="Calibri"/>
          <w:sz w:val="20"/>
        </w:rPr>
        <w:t>á</w:t>
      </w:r>
      <w:r w:rsidR="00F63A91" w:rsidRPr="00895C6C">
        <w:rPr>
          <w:rFonts w:ascii="Calibri" w:hAnsi="Calibri" w:cs="Calibri"/>
          <w:sz w:val="20"/>
        </w:rPr>
        <w:t>c</w:t>
      </w:r>
      <w:r w:rsidR="00F63A91">
        <w:rPr>
          <w:rFonts w:ascii="Calibri" w:hAnsi="Calibri" w:cs="Calibri"/>
          <w:sz w:val="20"/>
        </w:rPr>
        <w:t>e,</w:t>
      </w:r>
      <w:r w:rsidR="00F63A91" w:rsidRPr="00895C6C">
        <w:rPr>
          <w:rFonts w:ascii="Calibri" w:hAnsi="Calibri" w:cs="Calibri"/>
          <w:sz w:val="20"/>
        </w:rPr>
        <w:t xml:space="preserve"> studi</w:t>
      </w:r>
      <w:r w:rsidR="00F63A91">
        <w:rPr>
          <w:rFonts w:ascii="Calibri" w:hAnsi="Calibri" w:cs="Calibri"/>
          <w:sz w:val="20"/>
        </w:rPr>
        <w:t>e</w:t>
      </w:r>
      <w:r w:rsidR="00F63A91" w:rsidRPr="00895C6C">
        <w:rPr>
          <w:rFonts w:ascii="Calibri" w:hAnsi="Calibri" w:cs="Calibri"/>
          <w:sz w:val="20"/>
        </w:rPr>
        <w:t xml:space="preserve"> a projektov</w:t>
      </w:r>
      <w:r w:rsidR="00F63A91">
        <w:rPr>
          <w:rFonts w:ascii="Calibri" w:hAnsi="Calibri" w:cs="Calibri"/>
          <w:sz w:val="20"/>
        </w:rPr>
        <w:t>é</w:t>
      </w:r>
      <w:r w:rsidR="00F63A91" w:rsidRPr="00895C6C">
        <w:rPr>
          <w:rFonts w:ascii="Calibri" w:hAnsi="Calibri" w:cs="Calibri"/>
          <w:sz w:val="20"/>
        </w:rPr>
        <w:t xml:space="preserve"> dokumentac</w:t>
      </w:r>
      <w:r w:rsidR="00F63A91">
        <w:rPr>
          <w:rFonts w:ascii="Calibri" w:hAnsi="Calibri" w:cs="Calibri"/>
          <w:sz w:val="20"/>
        </w:rPr>
        <w:t>e</w:t>
      </w:r>
      <w:r w:rsidR="00F63A91">
        <w:rPr>
          <w:rFonts w:asciiTheme="minorHAnsi" w:hAnsiTheme="minorHAnsi" w:cstheme="minorHAnsi"/>
          <w:sz w:val="20"/>
        </w:rPr>
        <w:t xml:space="preserve"> </w:t>
      </w:r>
      <w:r w:rsidR="00380203">
        <w:rPr>
          <w:rFonts w:asciiTheme="minorHAnsi" w:hAnsiTheme="minorHAnsi" w:cstheme="minorHAnsi"/>
          <w:sz w:val="20"/>
        </w:rPr>
        <w:t>(dále také jen „</w:t>
      </w:r>
      <w:r w:rsidR="00C4295A">
        <w:rPr>
          <w:rFonts w:asciiTheme="minorHAnsi" w:hAnsiTheme="minorHAnsi" w:cstheme="minorHAnsi"/>
          <w:sz w:val="20"/>
        </w:rPr>
        <w:t>dílo</w:t>
      </w:r>
      <w:r w:rsidR="00380203">
        <w:rPr>
          <w:rFonts w:asciiTheme="minorHAnsi" w:hAnsiTheme="minorHAnsi" w:cstheme="minorHAnsi"/>
          <w:sz w:val="20"/>
        </w:rPr>
        <w:t>“)</w:t>
      </w:r>
      <w:r w:rsidR="00C211C4">
        <w:rPr>
          <w:rFonts w:asciiTheme="minorHAnsi" w:hAnsiTheme="minorHAnsi" w:cstheme="minorHAnsi"/>
          <w:sz w:val="20"/>
        </w:rPr>
        <w:t xml:space="preserve"> bud</w:t>
      </w:r>
      <w:r w:rsidR="009C32A1">
        <w:rPr>
          <w:rFonts w:asciiTheme="minorHAnsi" w:hAnsiTheme="minorHAnsi" w:cstheme="minorHAnsi"/>
          <w:sz w:val="20"/>
        </w:rPr>
        <w:t>ou</w:t>
      </w:r>
      <w:r w:rsidR="00C211C4">
        <w:rPr>
          <w:rFonts w:asciiTheme="minorHAnsi" w:hAnsiTheme="minorHAnsi" w:cstheme="minorHAnsi"/>
          <w:sz w:val="20"/>
        </w:rPr>
        <w:t xml:space="preserve"> obsahovat</w:t>
      </w:r>
      <w:r>
        <w:rPr>
          <w:rFonts w:asciiTheme="minorHAnsi" w:hAnsiTheme="minorHAnsi" w:cstheme="minorHAnsi"/>
          <w:sz w:val="20"/>
        </w:rPr>
        <w:t xml:space="preserve">:  </w:t>
      </w:r>
      <w:r w:rsidR="00F63A91">
        <w:rPr>
          <w:rFonts w:asciiTheme="minorHAnsi" w:hAnsiTheme="minorHAnsi" w:cstheme="minorHAnsi"/>
          <w:sz w:val="20"/>
        </w:rPr>
        <w:t xml:space="preserve"> </w:t>
      </w:r>
    </w:p>
    <w:p w14:paraId="6568B355" w14:textId="30C5BEDB" w:rsidR="00BA15BD" w:rsidRPr="00605E8F" w:rsidRDefault="00BA15BD" w:rsidP="009727A7">
      <w:pPr>
        <w:pStyle w:val="Odstavecseseznamem"/>
        <w:numPr>
          <w:ilvl w:val="0"/>
          <w:numId w:val="22"/>
        </w:numPr>
        <w:rPr>
          <w:rFonts w:ascii="Calibri" w:hAnsi="Calibri" w:cs="Calibri"/>
          <w:bCs/>
          <w:sz w:val="22"/>
          <w:szCs w:val="22"/>
        </w:rPr>
      </w:pPr>
      <w:r w:rsidRPr="00605E8F">
        <w:rPr>
          <w:rFonts w:ascii="Calibri" w:hAnsi="Calibri" w:cs="Calibri"/>
          <w:bCs/>
          <w:sz w:val="22"/>
          <w:szCs w:val="22"/>
        </w:rPr>
        <w:t>Zabezpečení vstupních podkladů a provedení stavebně-technických průzkumů</w:t>
      </w:r>
    </w:p>
    <w:p w14:paraId="5A4A0140" w14:textId="79173F72" w:rsidR="00AA5D34" w:rsidRDefault="50E7ABDD" w:rsidP="00AA5D34">
      <w:pPr>
        <w:jc w:val="both"/>
        <w:rPr>
          <w:rFonts w:ascii="Calibri" w:hAnsi="Calibri" w:cs="Calibri"/>
          <w:sz w:val="20"/>
          <w:szCs w:val="20"/>
        </w:rPr>
      </w:pPr>
      <w:r w:rsidRPr="50E7ABDD">
        <w:rPr>
          <w:rFonts w:ascii="Calibri" w:hAnsi="Calibri" w:cs="Calibri"/>
          <w:sz w:val="20"/>
          <w:szCs w:val="20"/>
        </w:rPr>
        <w:t xml:space="preserve">Zhotovitel provede zpracování analýzy výstavby areálu Eden Silesia před zahájením samotných projekčních prací spočívající ve zhodnocení současného stavu dotčených parcel a inženýrských sítí, návrhu věcného postupu plnění, určení rizikových faktorů a návrhu opatření k jejich minimalizaci. Výstupy z níže uvedených stavebně-technických průzkumů budou zhotovitelem zohledněny v následných projekčních pracích. </w:t>
      </w:r>
    </w:p>
    <w:p w14:paraId="641EDC53" w14:textId="77777777" w:rsidR="00AA5D34" w:rsidRDefault="00AA5D34" w:rsidP="00AA5D34">
      <w:pPr>
        <w:jc w:val="both"/>
        <w:rPr>
          <w:rFonts w:ascii="Calibri" w:hAnsi="Calibri" w:cs="Calibri"/>
          <w:sz w:val="20"/>
          <w:szCs w:val="20"/>
        </w:rPr>
      </w:pPr>
      <w:r w:rsidRPr="22A24D9F">
        <w:rPr>
          <w:rFonts w:ascii="Calibri" w:hAnsi="Calibri" w:cs="Calibri"/>
          <w:sz w:val="20"/>
          <w:szCs w:val="20"/>
        </w:rPr>
        <w:t xml:space="preserve">Průzkumy musí být provedeny v rozsahu odpovídajícímu potřebám dokumentace pro společné povolení. </w:t>
      </w:r>
    </w:p>
    <w:p w14:paraId="166C9B13" w14:textId="0EF74175" w:rsidR="003D2E53" w:rsidRDefault="003D2E53" w:rsidP="00AA5D34">
      <w:pPr>
        <w:jc w:val="both"/>
        <w:rPr>
          <w:rFonts w:ascii="Calibri" w:hAnsi="Calibri" w:cs="Calibri"/>
          <w:sz w:val="20"/>
          <w:szCs w:val="20"/>
        </w:rPr>
      </w:pPr>
    </w:p>
    <w:p w14:paraId="5F85DEAC" w14:textId="4514CCCE" w:rsidR="003D2E53" w:rsidRDefault="003D2E53" w:rsidP="003D2E53">
      <w:pPr>
        <w:jc w:val="both"/>
        <w:rPr>
          <w:rFonts w:ascii="Calibri" w:hAnsi="Calibri" w:cs="Calibri"/>
          <w:sz w:val="20"/>
          <w:szCs w:val="20"/>
        </w:rPr>
      </w:pPr>
      <w:r w:rsidRPr="00145065">
        <w:rPr>
          <w:rFonts w:ascii="Calibri" w:hAnsi="Calibri" w:cs="Calibri"/>
          <w:sz w:val="20"/>
          <w:szCs w:val="20"/>
        </w:rPr>
        <w:t>Zhotovitel provede a vypracuje následující stavebně-technické průzkumy.</w:t>
      </w:r>
      <w:r>
        <w:rPr>
          <w:rFonts w:ascii="Calibri" w:hAnsi="Calibri" w:cs="Calibri"/>
          <w:sz w:val="20"/>
          <w:szCs w:val="20"/>
        </w:rPr>
        <w:t xml:space="preserve"> </w:t>
      </w:r>
    </w:p>
    <w:p w14:paraId="39743FFE" w14:textId="77777777" w:rsidR="00BA15BD" w:rsidRPr="00BA15BD" w:rsidRDefault="00BA15BD" w:rsidP="00BA15BD">
      <w:pPr>
        <w:jc w:val="both"/>
        <w:rPr>
          <w:rFonts w:ascii="Calibri" w:hAnsi="Calibri" w:cs="Calibri"/>
          <w:sz w:val="20"/>
          <w:szCs w:val="20"/>
        </w:rPr>
      </w:pPr>
    </w:p>
    <w:p w14:paraId="3BC7D355" w14:textId="1B20CB0E" w:rsidR="00BA15BD" w:rsidRPr="00BF18D7" w:rsidRDefault="00BA15BD" w:rsidP="009727A7">
      <w:pPr>
        <w:pStyle w:val="Odstavecseseznamem"/>
        <w:numPr>
          <w:ilvl w:val="0"/>
          <w:numId w:val="23"/>
        </w:numPr>
        <w:spacing w:after="160" w:line="259" w:lineRule="auto"/>
        <w:rPr>
          <w:rFonts w:ascii="Calibri" w:hAnsi="Calibri" w:cs="Calibri"/>
          <w:bCs/>
          <w:color w:val="000000"/>
          <w:sz w:val="20"/>
          <w:shd w:val="clear" w:color="auto" w:fill="FFFFFF"/>
        </w:rPr>
      </w:pPr>
      <w:r w:rsidRPr="00BF18D7">
        <w:rPr>
          <w:rFonts w:ascii="Calibri" w:hAnsi="Calibri" w:cs="Calibri"/>
          <w:bCs/>
          <w:color w:val="000000"/>
          <w:sz w:val="20"/>
          <w:shd w:val="clear" w:color="auto" w:fill="FFFFFF"/>
        </w:rPr>
        <w:t>Inženýrsko – geologický průzkum:</w:t>
      </w:r>
    </w:p>
    <w:p w14:paraId="21505956" w14:textId="2EE905D0" w:rsidR="00287FED" w:rsidRDefault="6EB4DC51" w:rsidP="00287FED">
      <w:pPr>
        <w:jc w:val="both"/>
        <w:rPr>
          <w:rFonts w:ascii="Calibri" w:hAnsi="Calibri" w:cs="Calibri"/>
          <w:sz w:val="20"/>
          <w:szCs w:val="20"/>
        </w:rPr>
      </w:pPr>
      <w:r w:rsidRPr="6EB4DC51">
        <w:rPr>
          <w:rFonts w:ascii="Calibri" w:hAnsi="Calibri" w:cs="Calibri"/>
          <w:sz w:val="20"/>
          <w:szCs w:val="20"/>
        </w:rPr>
        <w:t>Průzkum bude proveden autorizovanou osobou pro získání nezbytných informací o inženýrsko-geologických poměrech lokality, zejména údaje o základových poměrech zájmového území, fyzikálně-mechanických vlastnostech horninového prostředí a jeho vhodnosti pro navrhovaný stavební záměr. Součástí bude dále provedení pedologického a korozního průzkumu. Právo vstupu na dotčené pozemky a souhlas s provedením průzkumných prací od vlastníka (vlastníků) pozemků zajistí objednatel. Zhotovitel provede zpracování potřebných projektových dokumentací a vyřízení povolení k provedení průzkumů podle platné legislativy.</w:t>
      </w:r>
    </w:p>
    <w:p w14:paraId="1623E07B" w14:textId="77777777" w:rsidR="00287FED" w:rsidRDefault="00287FED" w:rsidP="00BA15BD">
      <w:pPr>
        <w:jc w:val="both"/>
        <w:rPr>
          <w:rFonts w:ascii="Calibri" w:hAnsi="Calibri" w:cs="Calibri"/>
          <w:sz w:val="20"/>
          <w:szCs w:val="20"/>
        </w:rPr>
      </w:pPr>
    </w:p>
    <w:p w14:paraId="47EC6D16" w14:textId="220C4222" w:rsidR="00330921" w:rsidRPr="00330921" w:rsidRDefault="00330921" w:rsidP="00330921">
      <w:pPr>
        <w:jc w:val="both"/>
        <w:rPr>
          <w:rFonts w:ascii="Calibri" w:hAnsi="Calibri" w:cs="Calibri"/>
          <w:sz w:val="20"/>
          <w:szCs w:val="20"/>
        </w:rPr>
      </w:pPr>
      <w:r w:rsidRPr="00330921">
        <w:rPr>
          <w:rFonts w:ascii="Calibri" w:hAnsi="Calibri" w:cs="Calibri"/>
          <w:sz w:val="20"/>
          <w:szCs w:val="20"/>
        </w:rPr>
        <w:t>Vrtané sondy budou provedeny v rámci následujících vybraných částí areálu (dle popisu uvedeném v dokument</w:t>
      </w:r>
      <w:r w:rsidR="00241213">
        <w:rPr>
          <w:rFonts w:ascii="Calibri" w:hAnsi="Calibri" w:cs="Calibri"/>
          <w:sz w:val="20"/>
          <w:szCs w:val="20"/>
        </w:rPr>
        <w:t>u</w:t>
      </w:r>
      <w:r w:rsidRPr="00330921">
        <w:rPr>
          <w:rFonts w:ascii="Calibri" w:hAnsi="Calibri" w:cs="Calibri"/>
          <w:sz w:val="20"/>
          <w:szCs w:val="20"/>
        </w:rPr>
        <w:t xml:space="preserve"> “Technické řešení projektu Eden Silesia”, str. 10-11):</w:t>
      </w:r>
    </w:p>
    <w:p w14:paraId="5421B5C4" w14:textId="77777777" w:rsidR="00330921" w:rsidRPr="00330921" w:rsidRDefault="00330921" w:rsidP="00330921">
      <w:pPr>
        <w:numPr>
          <w:ilvl w:val="0"/>
          <w:numId w:val="24"/>
        </w:numPr>
        <w:jc w:val="both"/>
        <w:rPr>
          <w:rFonts w:ascii="Calibri" w:hAnsi="Calibri" w:cs="Calibri"/>
          <w:sz w:val="20"/>
          <w:szCs w:val="20"/>
        </w:rPr>
      </w:pPr>
      <w:r w:rsidRPr="00330921">
        <w:rPr>
          <w:rFonts w:ascii="Calibri" w:hAnsi="Calibri" w:cs="Calibri"/>
          <w:sz w:val="20"/>
          <w:szCs w:val="20"/>
        </w:rPr>
        <w:t xml:space="preserve">1-vstupní </w:t>
      </w:r>
      <w:proofErr w:type="gramStart"/>
      <w:r w:rsidRPr="00330921">
        <w:rPr>
          <w:rFonts w:ascii="Calibri" w:hAnsi="Calibri" w:cs="Calibri"/>
          <w:sz w:val="20"/>
          <w:szCs w:val="20"/>
        </w:rPr>
        <w:t>náměstí  -</w:t>
      </w:r>
      <w:proofErr w:type="gramEnd"/>
      <w:r w:rsidRPr="00330921">
        <w:rPr>
          <w:rFonts w:ascii="Calibri" w:hAnsi="Calibri" w:cs="Calibri"/>
          <w:sz w:val="20"/>
          <w:szCs w:val="20"/>
        </w:rPr>
        <w:t xml:space="preserve"> 2 sondy (10 metrů hloubka každé sondy),</w:t>
      </w:r>
    </w:p>
    <w:p w14:paraId="2C46F2B3" w14:textId="77777777" w:rsidR="00330921" w:rsidRPr="00330921" w:rsidRDefault="00330921" w:rsidP="00330921">
      <w:pPr>
        <w:numPr>
          <w:ilvl w:val="0"/>
          <w:numId w:val="24"/>
        </w:numPr>
        <w:jc w:val="both"/>
        <w:rPr>
          <w:rFonts w:ascii="Calibri" w:hAnsi="Calibri" w:cs="Calibri"/>
          <w:sz w:val="20"/>
          <w:szCs w:val="20"/>
        </w:rPr>
      </w:pPr>
      <w:proofErr w:type="gramStart"/>
      <w:r w:rsidRPr="00330921">
        <w:rPr>
          <w:rFonts w:ascii="Calibri" w:hAnsi="Calibri" w:cs="Calibri"/>
          <w:sz w:val="20"/>
          <w:szCs w:val="20"/>
        </w:rPr>
        <w:t>3-spojovací</w:t>
      </w:r>
      <w:proofErr w:type="gramEnd"/>
      <w:r w:rsidRPr="00330921">
        <w:rPr>
          <w:rFonts w:ascii="Calibri" w:hAnsi="Calibri" w:cs="Calibri"/>
          <w:sz w:val="20"/>
          <w:szCs w:val="20"/>
        </w:rPr>
        <w:t xml:space="preserve"> most – 2 sondy (10 metrů hloubka každé sondy),</w:t>
      </w:r>
    </w:p>
    <w:p w14:paraId="38D99658" w14:textId="5C4A3A3F" w:rsidR="00330921" w:rsidRPr="00330921" w:rsidRDefault="00330921" w:rsidP="00330921">
      <w:pPr>
        <w:numPr>
          <w:ilvl w:val="0"/>
          <w:numId w:val="24"/>
        </w:numPr>
        <w:jc w:val="both"/>
        <w:rPr>
          <w:rFonts w:ascii="Calibri" w:hAnsi="Calibri" w:cs="Calibri"/>
          <w:sz w:val="20"/>
          <w:szCs w:val="20"/>
        </w:rPr>
      </w:pPr>
      <w:proofErr w:type="gramStart"/>
      <w:r w:rsidRPr="00330921">
        <w:rPr>
          <w:rFonts w:ascii="Calibri" w:hAnsi="Calibri" w:cs="Calibri"/>
          <w:sz w:val="20"/>
          <w:szCs w:val="20"/>
        </w:rPr>
        <w:t>4-hlavní</w:t>
      </w:r>
      <w:proofErr w:type="gramEnd"/>
      <w:r w:rsidRPr="00330921">
        <w:rPr>
          <w:rFonts w:ascii="Calibri" w:hAnsi="Calibri" w:cs="Calibri"/>
          <w:sz w:val="20"/>
          <w:szCs w:val="20"/>
        </w:rPr>
        <w:t xml:space="preserve"> budova Gaia – 6 sond (15 metrů hlou</w:t>
      </w:r>
      <w:r w:rsidR="00030CDE">
        <w:rPr>
          <w:rFonts w:ascii="Calibri" w:hAnsi="Calibri" w:cs="Calibri"/>
          <w:sz w:val="20"/>
          <w:szCs w:val="20"/>
        </w:rPr>
        <w:t>b</w:t>
      </w:r>
      <w:r w:rsidRPr="00330921">
        <w:rPr>
          <w:rFonts w:ascii="Calibri" w:hAnsi="Calibri" w:cs="Calibri"/>
          <w:sz w:val="20"/>
          <w:szCs w:val="20"/>
        </w:rPr>
        <w:t>ka každé sondy),</w:t>
      </w:r>
    </w:p>
    <w:p w14:paraId="0E69753B" w14:textId="77777777" w:rsidR="00330921" w:rsidRPr="00330921" w:rsidRDefault="00330921" w:rsidP="00330921">
      <w:pPr>
        <w:numPr>
          <w:ilvl w:val="0"/>
          <w:numId w:val="24"/>
        </w:numPr>
        <w:jc w:val="both"/>
        <w:rPr>
          <w:rFonts w:ascii="Calibri" w:hAnsi="Calibri" w:cs="Calibri"/>
          <w:sz w:val="20"/>
          <w:szCs w:val="20"/>
        </w:rPr>
      </w:pPr>
      <w:proofErr w:type="gramStart"/>
      <w:r w:rsidRPr="00330921">
        <w:rPr>
          <w:rFonts w:ascii="Calibri" w:hAnsi="Calibri" w:cs="Calibri"/>
          <w:sz w:val="20"/>
          <w:szCs w:val="20"/>
        </w:rPr>
        <w:t>7-květinové</w:t>
      </w:r>
      <w:proofErr w:type="gramEnd"/>
      <w:r w:rsidRPr="00330921">
        <w:rPr>
          <w:rFonts w:ascii="Calibri" w:hAnsi="Calibri" w:cs="Calibri"/>
          <w:sz w:val="20"/>
          <w:szCs w:val="20"/>
        </w:rPr>
        <w:t xml:space="preserve"> zahrady – 2 sondy (10 metrů hloubka každé sondy),</w:t>
      </w:r>
    </w:p>
    <w:p w14:paraId="7EC301F1" w14:textId="77777777" w:rsidR="00330921" w:rsidRPr="00330921" w:rsidRDefault="00330921" w:rsidP="00330921">
      <w:pPr>
        <w:numPr>
          <w:ilvl w:val="0"/>
          <w:numId w:val="24"/>
        </w:numPr>
        <w:jc w:val="both"/>
        <w:rPr>
          <w:rFonts w:ascii="Calibri" w:hAnsi="Calibri" w:cs="Calibri"/>
          <w:sz w:val="20"/>
          <w:szCs w:val="20"/>
        </w:rPr>
      </w:pPr>
      <w:proofErr w:type="gramStart"/>
      <w:r w:rsidRPr="00330921">
        <w:rPr>
          <w:rFonts w:ascii="Calibri" w:hAnsi="Calibri" w:cs="Calibri"/>
          <w:sz w:val="20"/>
          <w:szCs w:val="20"/>
        </w:rPr>
        <w:t>9-studentské</w:t>
      </w:r>
      <w:proofErr w:type="gramEnd"/>
      <w:r w:rsidRPr="00330921">
        <w:rPr>
          <w:rFonts w:ascii="Calibri" w:hAnsi="Calibri" w:cs="Calibri"/>
          <w:sz w:val="20"/>
          <w:szCs w:val="20"/>
        </w:rPr>
        <w:t xml:space="preserve"> ubytování - 2 sondy (10 metrů hloubka každé sondy).</w:t>
      </w:r>
    </w:p>
    <w:p w14:paraId="15F7E600" w14:textId="77777777" w:rsidR="00BA15BD" w:rsidRPr="00BA15BD" w:rsidRDefault="00BA15BD" w:rsidP="00BA15BD">
      <w:pPr>
        <w:jc w:val="both"/>
        <w:rPr>
          <w:rFonts w:ascii="Calibri" w:hAnsi="Calibri" w:cs="Calibri"/>
          <w:sz w:val="20"/>
          <w:szCs w:val="20"/>
        </w:rPr>
      </w:pPr>
    </w:p>
    <w:p w14:paraId="623F4200"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Dále uvedená specifikace prací představuje minimální rozsah prací:</w:t>
      </w:r>
    </w:p>
    <w:p w14:paraId="1E82BFFA" w14:textId="77777777" w:rsidR="00436598" w:rsidRPr="00436598" w:rsidRDefault="00436598" w:rsidP="00436598">
      <w:pPr>
        <w:numPr>
          <w:ilvl w:val="0"/>
          <w:numId w:val="20"/>
        </w:numPr>
        <w:spacing w:after="160" w:line="259" w:lineRule="auto"/>
        <w:contextualSpacing/>
        <w:jc w:val="both"/>
        <w:rPr>
          <w:rFonts w:ascii="Calibri" w:hAnsi="Calibri" w:cs="Calibri"/>
          <w:color w:val="000000"/>
          <w:sz w:val="20"/>
          <w:szCs w:val="20"/>
          <w:u w:val="single"/>
          <w:shd w:val="clear" w:color="auto" w:fill="FFFFFF"/>
        </w:rPr>
      </w:pPr>
      <w:r w:rsidRPr="00436598">
        <w:rPr>
          <w:rFonts w:ascii="Calibri" w:hAnsi="Calibri" w:cs="Calibri"/>
          <w:color w:val="000000"/>
          <w:sz w:val="20"/>
          <w:szCs w:val="20"/>
          <w:u w:val="single"/>
          <w:shd w:val="clear" w:color="auto" w:fill="FFFFFF"/>
        </w:rPr>
        <w:t>Technické práce a měřičské:</w:t>
      </w:r>
    </w:p>
    <w:p w14:paraId="190BA38D"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Geodetické vytýčení nebo zaměření sond,</w:t>
      </w:r>
    </w:p>
    <w:p w14:paraId="6E8E27DE"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Provedení průzkumných vrtů včetně přepravy vrtných souprav,</w:t>
      </w:r>
    </w:p>
    <w:p w14:paraId="5E9C7312"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Mělká kopaná sonda a vpichy ruční sondýrkou pro pedologii,</w:t>
      </w:r>
    </w:p>
    <w:p w14:paraId="32F76A75"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Vzorkování (odběr a přepravu vzorků zemin),</w:t>
      </w:r>
    </w:p>
    <w:p w14:paraId="58BBDA14"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Korozní průzkum.</w:t>
      </w:r>
    </w:p>
    <w:p w14:paraId="39AA075C" w14:textId="77777777" w:rsidR="00436598" w:rsidRPr="00436598" w:rsidRDefault="00436598" w:rsidP="00436598">
      <w:pPr>
        <w:ind w:left="1080"/>
        <w:jc w:val="both"/>
        <w:rPr>
          <w:rFonts w:ascii="Calibri" w:hAnsi="Calibri" w:cs="Calibri"/>
          <w:color w:val="000000"/>
          <w:sz w:val="20"/>
          <w:szCs w:val="20"/>
          <w:shd w:val="clear" w:color="auto" w:fill="FFFFFF"/>
        </w:rPr>
      </w:pPr>
    </w:p>
    <w:p w14:paraId="4AE922F2" w14:textId="77777777" w:rsidR="00436598" w:rsidRPr="00436598" w:rsidRDefault="00436598" w:rsidP="00436598">
      <w:pPr>
        <w:numPr>
          <w:ilvl w:val="0"/>
          <w:numId w:val="20"/>
        </w:numPr>
        <w:spacing w:after="160" w:line="259" w:lineRule="auto"/>
        <w:contextualSpacing/>
        <w:jc w:val="both"/>
        <w:rPr>
          <w:rFonts w:ascii="Calibri" w:hAnsi="Calibri" w:cs="Calibri"/>
          <w:color w:val="000000"/>
          <w:sz w:val="20"/>
          <w:szCs w:val="20"/>
          <w:u w:val="single"/>
          <w:shd w:val="clear" w:color="auto" w:fill="FFFFFF"/>
        </w:rPr>
      </w:pPr>
      <w:r w:rsidRPr="00436598">
        <w:rPr>
          <w:rFonts w:ascii="Calibri" w:hAnsi="Calibri" w:cs="Calibri"/>
          <w:color w:val="000000"/>
          <w:sz w:val="20"/>
          <w:szCs w:val="20"/>
          <w:u w:val="single"/>
          <w:shd w:val="clear" w:color="auto" w:fill="FFFFFF"/>
        </w:rPr>
        <w:t>Laboratorní práce:</w:t>
      </w:r>
    </w:p>
    <w:p w14:paraId="6CEE858A"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Provedení fyzických a mechanických zkoušek odebraných vzorků zemin,</w:t>
      </w:r>
    </w:p>
    <w:p w14:paraId="1585E0FE" w14:textId="233DABB5"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lastRenderedPageBreak/>
        <w:t>Příprava, homogenizace, sušení pedologického vzorku, granulometrický rozbor, obsahy živin.</w:t>
      </w:r>
    </w:p>
    <w:p w14:paraId="4C152C71" w14:textId="77777777" w:rsidR="00436598" w:rsidRPr="00436598" w:rsidRDefault="00436598" w:rsidP="00436598">
      <w:pPr>
        <w:ind w:left="1080"/>
        <w:jc w:val="both"/>
        <w:rPr>
          <w:rFonts w:ascii="Calibri" w:hAnsi="Calibri" w:cs="Calibri"/>
          <w:color w:val="000000"/>
          <w:sz w:val="20"/>
          <w:szCs w:val="20"/>
          <w:shd w:val="clear" w:color="auto" w:fill="FFFFFF"/>
        </w:rPr>
      </w:pPr>
    </w:p>
    <w:p w14:paraId="6356BF6B" w14:textId="77777777" w:rsidR="00436598" w:rsidRPr="00436598" w:rsidRDefault="00436598" w:rsidP="00436598">
      <w:pPr>
        <w:numPr>
          <w:ilvl w:val="0"/>
          <w:numId w:val="20"/>
        </w:numPr>
        <w:spacing w:after="160" w:line="259" w:lineRule="auto"/>
        <w:contextualSpacing/>
        <w:jc w:val="both"/>
        <w:rPr>
          <w:rFonts w:ascii="Calibri" w:hAnsi="Calibri" w:cs="Calibri"/>
          <w:color w:val="000000"/>
          <w:sz w:val="20"/>
          <w:szCs w:val="20"/>
          <w:u w:val="single"/>
          <w:shd w:val="clear" w:color="auto" w:fill="FFFFFF"/>
        </w:rPr>
      </w:pPr>
      <w:r w:rsidRPr="00436598">
        <w:rPr>
          <w:rFonts w:ascii="Calibri" w:hAnsi="Calibri" w:cs="Calibri"/>
          <w:color w:val="000000"/>
          <w:sz w:val="20"/>
          <w:szCs w:val="20"/>
          <w:u w:val="single"/>
          <w:shd w:val="clear" w:color="auto" w:fill="FFFFFF"/>
        </w:rPr>
        <w:t>Expertní služby:</w:t>
      </w:r>
    </w:p>
    <w:p w14:paraId="11FA59F2"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Přípravné práce, terénní rekognoskace, archivní experpce, případně projektování,</w:t>
      </w:r>
    </w:p>
    <w:p w14:paraId="4C5945DF"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Řízení a koordinace IG prací,</w:t>
      </w:r>
    </w:p>
    <w:p w14:paraId="17DA5541"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Geologická dokumentace vrtů,</w:t>
      </w:r>
    </w:p>
    <w:p w14:paraId="2E055EE7"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Grafické znázornění zjištěních skutečností,</w:t>
      </w:r>
    </w:p>
    <w:p w14:paraId="1F1697EA"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Textové vyhodnocení IG průzkumů,</w:t>
      </w:r>
    </w:p>
    <w:p w14:paraId="40CEB73C"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Vyhodnocení pedologické části,</w:t>
      </w:r>
    </w:p>
    <w:p w14:paraId="555860B9" w14:textId="77777777" w:rsidR="00436598" w:rsidRPr="00436598" w:rsidRDefault="00436598" w:rsidP="00436598">
      <w:pPr>
        <w:numPr>
          <w:ilvl w:val="1"/>
          <w:numId w:val="20"/>
        </w:numPr>
        <w:spacing w:after="160" w:line="259" w:lineRule="auto"/>
        <w:contextualSpacing/>
        <w:jc w:val="both"/>
        <w:rPr>
          <w:rFonts w:ascii="Calibri" w:hAnsi="Calibri" w:cs="Calibri"/>
          <w:color w:val="000000"/>
          <w:sz w:val="20"/>
          <w:szCs w:val="20"/>
          <w:shd w:val="clear" w:color="auto" w:fill="FFFFFF"/>
        </w:rPr>
      </w:pPr>
      <w:r w:rsidRPr="00436598">
        <w:rPr>
          <w:rFonts w:ascii="Calibri" w:hAnsi="Calibri" w:cs="Calibri"/>
          <w:color w:val="000000"/>
          <w:sz w:val="20"/>
          <w:szCs w:val="20"/>
          <w:shd w:val="clear" w:color="auto" w:fill="FFFFFF"/>
        </w:rPr>
        <w:t>Vyhodnocení korozního průzkumu.</w:t>
      </w:r>
    </w:p>
    <w:p w14:paraId="47251FB1" w14:textId="77777777" w:rsidR="00BA15BD" w:rsidRPr="00BA15BD" w:rsidRDefault="00BA15BD" w:rsidP="00BA15BD">
      <w:pPr>
        <w:jc w:val="both"/>
        <w:rPr>
          <w:rFonts w:ascii="Calibri" w:hAnsi="Calibri" w:cs="Calibri"/>
          <w:sz w:val="20"/>
          <w:szCs w:val="20"/>
        </w:rPr>
      </w:pPr>
    </w:p>
    <w:p w14:paraId="763D94AD" w14:textId="77777777" w:rsidR="00BA15BD" w:rsidRPr="00BA15BD" w:rsidRDefault="00BA15BD" w:rsidP="009727A7">
      <w:pPr>
        <w:pStyle w:val="Odstavecseseznamem"/>
        <w:numPr>
          <w:ilvl w:val="0"/>
          <w:numId w:val="23"/>
        </w:numPr>
        <w:spacing w:after="160" w:line="259" w:lineRule="auto"/>
        <w:rPr>
          <w:rFonts w:ascii="Calibri" w:hAnsi="Calibri" w:cs="Calibri"/>
          <w:bCs/>
          <w:color w:val="000000"/>
          <w:sz w:val="20"/>
          <w:shd w:val="clear" w:color="auto" w:fill="FFFFFF"/>
        </w:rPr>
      </w:pPr>
      <w:r w:rsidRPr="00BA15BD">
        <w:rPr>
          <w:rFonts w:ascii="Calibri" w:hAnsi="Calibri" w:cs="Calibri"/>
          <w:bCs/>
          <w:color w:val="000000"/>
          <w:sz w:val="20"/>
          <w:shd w:val="clear" w:color="auto" w:fill="FFFFFF"/>
        </w:rPr>
        <w:t>Hydrogeologický průzkum</w:t>
      </w:r>
    </w:p>
    <w:p w14:paraId="69CE928D" w14:textId="0198FB1D" w:rsidR="00291AFF" w:rsidRPr="00145065" w:rsidRDefault="00291AFF" w:rsidP="00291AFF">
      <w:pPr>
        <w:spacing w:after="240"/>
        <w:jc w:val="both"/>
        <w:rPr>
          <w:rFonts w:ascii="Calibri" w:hAnsi="Calibri" w:cs="Calibri"/>
          <w:sz w:val="20"/>
          <w:szCs w:val="20"/>
        </w:rPr>
      </w:pPr>
      <w:r w:rsidRPr="00145065">
        <w:rPr>
          <w:rFonts w:ascii="Calibri" w:hAnsi="Calibri" w:cs="Calibri"/>
          <w:sz w:val="20"/>
          <w:szCs w:val="20"/>
        </w:rPr>
        <w:t>Průzkum bude proveden odbornou osobou. Součástí průzkumu bude provedení nálevové zkoušky a předběžného posouzení vsakování</w:t>
      </w:r>
      <w:r w:rsidRPr="00CF1D72">
        <w:rPr>
          <w:rFonts w:ascii="Calibri" w:hAnsi="Calibri" w:cs="Calibri"/>
          <w:color w:val="FF0000"/>
          <w:sz w:val="20"/>
          <w:szCs w:val="20"/>
        </w:rPr>
        <w:t>.</w:t>
      </w:r>
      <w:r>
        <w:rPr>
          <w:rFonts w:ascii="Calibri" w:hAnsi="Calibri" w:cs="Calibri"/>
          <w:color w:val="FF0000"/>
          <w:sz w:val="20"/>
          <w:szCs w:val="20"/>
        </w:rPr>
        <w:t xml:space="preserve"> </w:t>
      </w:r>
      <w:r w:rsidR="009B2EB5" w:rsidRPr="00342208">
        <w:rPr>
          <w:rFonts w:ascii="Calibri" w:hAnsi="Calibri" w:cs="Calibri"/>
          <w:sz w:val="20"/>
          <w:szCs w:val="20"/>
        </w:rPr>
        <w:t>Požadovaný minimální počet sond je stanoven na čtyři v hloubce dle potřeb lokality.</w:t>
      </w:r>
      <w:r w:rsidR="009B2EB5">
        <w:rPr>
          <w:rFonts w:ascii="Calibri" w:hAnsi="Calibri" w:cs="Calibri"/>
          <w:sz w:val="20"/>
          <w:szCs w:val="20"/>
        </w:rPr>
        <w:t xml:space="preserve"> </w:t>
      </w:r>
    </w:p>
    <w:p w14:paraId="76716350" w14:textId="77777777" w:rsidR="00BA15BD" w:rsidRPr="00BA15BD" w:rsidRDefault="00BA15BD" w:rsidP="009727A7">
      <w:pPr>
        <w:pStyle w:val="Odstavecseseznamem"/>
        <w:numPr>
          <w:ilvl w:val="0"/>
          <w:numId w:val="23"/>
        </w:numPr>
        <w:spacing w:after="160" w:line="259" w:lineRule="auto"/>
        <w:rPr>
          <w:rFonts w:ascii="Calibri" w:hAnsi="Calibri" w:cs="Calibri"/>
          <w:bCs/>
          <w:color w:val="000000"/>
          <w:sz w:val="20"/>
          <w:shd w:val="clear" w:color="auto" w:fill="FFFFFF"/>
        </w:rPr>
      </w:pPr>
      <w:r w:rsidRPr="00BA15BD">
        <w:rPr>
          <w:rFonts w:ascii="Calibri" w:hAnsi="Calibri" w:cs="Calibri"/>
          <w:bCs/>
          <w:color w:val="000000"/>
          <w:sz w:val="20"/>
          <w:shd w:val="clear" w:color="auto" w:fill="FFFFFF"/>
        </w:rPr>
        <w:t>Geodetické zaměření</w:t>
      </w:r>
    </w:p>
    <w:p w14:paraId="58BC6F29" w14:textId="77777777" w:rsidR="00780F7B" w:rsidRDefault="00780F7B" w:rsidP="00780F7B">
      <w:pPr>
        <w:jc w:val="both"/>
        <w:rPr>
          <w:rFonts w:ascii="Calibri" w:hAnsi="Calibri" w:cs="Calibri"/>
          <w:sz w:val="20"/>
          <w:szCs w:val="20"/>
        </w:rPr>
      </w:pPr>
      <w:r w:rsidRPr="00145065">
        <w:rPr>
          <w:rFonts w:ascii="Calibri" w:hAnsi="Calibri" w:cs="Calibri"/>
          <w:sz w:val="20"/>
          <w:szCs w:val="20"/>
        </w:rPr>
        <w:t>Geodetické práce budou provedeny odbornou osobou. Geodetické zaměření bude polohopisné a výškopisné v rámci všech ploch pro výstavbu. Součástí zaměření bude vytýčení všech veřejných inženýrských sítí na pozemcích určených k výstavbě a také zaměření veškeré zeleně a zpevněných ploch. Výstupem geodetického zaměření bude soubor, který umožní vygenerování 3D modelu terénu.</w:t>
      </w:r>
    </w:p>
    <w:p w14:paraId="3ACE06C3" w14:textId="77777777" w:rsidR="00BA15BD" w:rsidRPr="00BA15BD" w:rsidRDefault="00BA15BD" w:rsidP="00BA15BD">
      <w:pPr>
        <w:jc w:val="both"/>
        <w:rPr>
          <w:rFonts w:ascii="Calibri" w:hAnsi="Calibri" w:cs="Calibri"/>
          <w:sz w:val="20"/>
          <w:szCs w:val="20"/>
        </w:rPr>
      </w:pPr>
    </w:p>
    <w:p w14:paraId="0CE64CAC" w14:textId="77777777" w:rsidR="00BA15BD" w:rsidRPr="00BA15BD" w:rsidRDefault="00BA15BD" w:rsidP="009727A7">
      <w:pPr>
        <w:pStyle w:val="Odstavecseseznamem"/>
        <w:numPr>
          <w:ilvl w:val="0"/>
          <w:numId w:val="23"/>
        </w:numPr>
        <w:spacing w:after="160" w:line="259" w:lineRule="auto"/>
        <w:rPr>
          <w:rFonts w:ascii="Calibri" w:hAnsi="Calibri" w:cs="Calibri"/>
          <w:bCs/>
          <w:color w:val="000000"/>
          <w:sz w:val="20"/>
          <w:shd w:val="clear" w:color="auto" w:fill="FFFFFF"/>
        </w:rPr>
      </w:pPr>
      <w:r w:rsidRPr="00BA15BD">
        <w:rPr>
          <w:rFonts w:ascii="Calibri" w:hAnsi="Calibri" w:cs="Calibri"/>
          <w:bCs/>
          <w:color w:val="000000"/>
          <w:sz w:val="20"/>
          <w:shd w:val="clear" w:color="auto" w:fill="FFFFFF"/>
        </w:rPr>
        <w:t>Biologický a dendrologický průzkum</w:t>
      </w:r>
    </w:p>
    <w:p w14:paraId="308C4ED8" w14:textId="4C3BDFC0" w:rsidR="00281337" w:rsidRPr="00651E8B" w:rsidRDefault="345B6AF9" w:rsidP="00281337">
      <w:pPr>
        <w:jc w:val="both"/>
        <w:rPr>
          <w:rFonts w:ascii="Calibri" w:hAnsi="Calibri" w:cs="Calibri"/>
          <w:sz w:val="20"/>
          <w:szCs w:val="20"/>
        </w:rPr>
      </w:pPr>
      <w:r w:rsidRPr="345B6AF9">
        <w:rPr>
          <w:rFonts w:ascii="Calibri" w:hAnsi="Calibri" w:cs="Calibri"/>
          <w:sz w:val="20"/>
          <w:szCs w:val="20"/>
        </w:rPr>
        <w:t>Průzkumy budou provedeny odbornou osobou. Bude se jednat o kompletní průzkum včetně inventarizace zeleně, výpočet a zpracování posudku ke kácení zeleně a náhradní výsadbě. Zhotovitel provede uvedené průzkumy v rozsahu dle potřeby vyplývající z dokumentace pro společné stavební řízení, případně pro řízení EIA.</w:t>
      </w:r>
    </w:p>
    <w:p w14:paraId="0831FA00" w14:textId="77777777" w:rsidR="00BA15BD" w:rsidRPr="00651E8B" w:rsidRDefault="00BA15BD" w:rsidP="00BA15BD">
      <w:pPr>
        <w:jc w:val="both"/>
        <w:rPr>
          <w:rFonts w:ascii="Calibri" w:hAnsi="Calibri" w:cs="Calibri"/>
          <w:sz w:val="20"/>
          <w:szCs w:val="20"/>
        </w:rPr>
      </w:pPr>
    </w:p>
    <w:p w14:paraId="00508F85" w14:textId="77777777" w:rsidR="00BA15BD" w:rsidRPr="00651E8B" w:rsidRDefault="00BA15BD" w:rsidP="00BA15BD">
      <w:pPr>
        <w:spacing w:after="240"/>
        <w:jc w:val="both"/>
        <w:rPr>
          <w:rFonts w:ascii="Calibri" w:hAnsi="Calibri" w:cs="Calibri"/>
          <w:sz w:val="20"/>
          <w:szCs w:val="20"/>
        </w:rPr>
      </w:pPr>
      <w:r w:rsidRPr="00651E8B">
        <w:rPr>
          <w:rFonts w:ascii="Calibri" w:hAnsi="Calibri" w:cs="Calibri"/>
          <w:sz w:val="20"/>
          <w:szCs w:val="20"/>
        </w:rPr>
        <w:t>Zejména se bude jednat o následující činnosti:</w:t>
      </w:r>
    </w:p>
    <w:p w14:paraId="0E788D33" w14:textId="77777777" w:rsidR="008452B5" w:rsidRPr="008452B5" w:rsidRDefault="008452B5" w:rsidP="008452B5">
      <w:pPr>
        <w:pStyle w:val="Odstavecseseznamem"/>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 Budou zaznamenány všechny stromy v dotčené lokalitě;</w:t>
      </w:r>
    </w:p>
    <w:p w14:paraId="41CD8816" w14:textId="77777777" w:rsidR="008452B5" w:rsidRPr="008452B5" w:rsidRDefault="008452B5" w:rsidP="008452B5">
      <w:pPr>
        <w:pStyle w:val="Odstavecseseznamem"/>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 Dendrologický průzkum bude proveden dle metodiky SPPK A01 001 Hodnocení stavu stromů;</w:t>
      </w:r>
    </w:p>
    <w:p w14:paraId="04EA946E" w14:textId="77777777" w:rsidR="008452B5" w:rsidRPr="008452B5" w:rsidRDefault="008452B5" w:rsidP="008452B5">
      <w:pPr>
        <w:pStyle w:val="Odstavecseseznamem"/>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 Stromy budou zapsány do tabulky s inventárním číslem, která bude obsahovat zejména:</w:t>
      </w:r>
    </w:p>
    <w:p w14:paraId="364CEAAC"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Inventární číslo,</w:t>
      </w:r>
    </w:p>
    <w:p w14:paraId="3FD3907E"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Taxonomické určení dřeviny,</w:t>
      </w:r>
    </w:p>
    <w:p w14:paraId="325AFA9B"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Obvod kmene ve výšce 130 cm,</w:t>
      </w:r>
    </w:p>
    <w:p w14:paraId="674CD510"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Výšku stromu, průměr koruny a výšku nasazení koruny,</w:t>
      </w:r>
    </w:p>
    <w:p w14:paraId="0996AEF7"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Fyziologický věk,</w:t>
      </w:r>
    </w:p>
    <w:p w14:paraId="74C2FFA3"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Zdravotní stav,</w:t>
      </w:r>
    </w:p>
    <w:p w14:paraId="77D5FC1C"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Provozní bezpečnost a stabilitu,</w:t>
      </w:r>
    </w:p>
    <w:p w14:paraId="6735AD97"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Vitalitu,</w:t>
      </w:r>
    </w:p>
    <w:p w14:paraId="11515798"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Sadovnickou hodnotu (dle metodiky J. Machovce),</w:t>
      </w:r>
    </w:p>
    <w:p w14:paraId="789A1E9C"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Poznámku obsahující především podrobný popis a umístění defektů,</w:t>
      </w:r>
    </w:p>
    <w:p w14:paraId="4B952FF2"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Biologicky hodnotné prvky dřeviny (například osídlitelné dutiny)</w:t>
      </w:r>
    </w:p>
    <w:p w14:paraId="355D38B2"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Výskyt živočichů a hmyzu vázaného na dřevinu, sdělení o výskytu druhu zvláště chráněných, či druhů zapsaných v červené knize</w:t>
      </w:r>
    </w:p>
    <w:p w14:paraId="5454E013" w14:textId="77777777" w:rsidR="008452B5" w:rsidRPr="008452B5" w:rsidRDefault="008452B5" w:rsidP="008452B5">
      <w:pPr>
        <w:pStyle w:val="Odstavecseseznamem"/>
        <w:numPr>
          <w:ilvl w:val="1"/>
          <w:numId w:val="20"/>
        </w:numPr>
        <w:spacing w:after="160" w:line="259" w:lineRule="auto"/>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Výskyt dřevokazných hub a škůdců dřevin;</w:t>
      </w:r>
    </w:p>
    <w:p w14:paraId="572529D1" w14:textId="77777777" w:rsidR="008452B5" w:rsidRPr="008452B5" w:rsidRDefault="008452B5" w:rsidP="008452B5">
      <w:pPr>
        <w:pStyle w:val="Odstavecseseznamem"/>
        <w:spacing w:after="160" w:line="259" w:lineRule="auto"/>
        <w:ind w:left="0" w:firstLine="709"/>
        <w:rPr>
          <w:rFonts w:ascii="Calibri" w:hAnsi="Calibri" w:cs="Calibri"/>
          <w:b w:val="0"/>
          <w:bCs/>
          <w:color w:val="000000"/>
          <w:sz w:val="20"/>
          <w:shd w:val="clear" w:color="auto" w:fill="FFFFFF"/>
        </w:rPr>
      </w:pPr>
      <w:r w:rsidRPr="008452B5">
        <w:rPr>
          <w:rFonts w:ascii="Calibri" w:hAnsi="Calibri" w:cs="Calibri"/>
          <w:b w:val="0"/>
          <w:bCs/>
          <w:color w:val="000000"/>
          <w:sz w:val="20"/>
          <w:shd w:val="clear" w:color="auto" w:fill="FFFFFF"/>
        </w:rPr>
        <w:t>- U každého stromu bude proveden fotodokumentace se zaměřením na problematické defekty;</w:t>
      </w:r>
    </w:p>
    <w:p w14:paraId="47C22CDD" w14:textId="77777777" w:rsidR="008452B5" w:rsidRPr="009B2EB5" w:rsidRDefault="008452B5" w:rsidP="008452B5">
      <w:pPr>
        <w:pStyle w:val="Odstavecseseznamem"/>
        <w:spacing w:after="160" w:line="259" w:lineRule="auto"/>
        <w:ind w:left="357" w:firstLine="352"/>
        <w:rPr>
          <w:rFonts w:ascii="Calibri" w:hAnsi="Calibri" w:cs="Calibri"/>
          <w:b w:val="0"/>
          <w:bCs/>
          <w:sz w:val="20"/>
          <w:shd w:val="clear" w:color="auto" w:fill="FFFFFF"/>
        </w:rPr>
      </w:pPr>
      <w:r w:rsidRPr="008452B5">
        <w:rPr>
          <w:rFonts w:ascii="Calibri" w:hAnsi="Calibri" w:cs="Calibri"/>
          <w:b w:val="0"/>
          <w:bCs/>
          <w:color w:val="000000"/>
          <w:sz w:val="20"/>
          <w:shd w:val="clear" w:color="auto" w:fill="FFFFFF"/>
        </w:rPr>
        <w:t xml:space="preserve">- Všechny </w:t>
      </w:r>
      <w:r w:rsidRPr="009B2EB5">
        <w:rPr>
          <w:rFonts w:ascii="Calibri" w:hAnsi="Calibri" w:cs="Calibri"/>
          <w:b w:val="0"/>
          <w:bCs/>
          <w:sz w:val="20"/>
          <w:shd w:val="clear" w:color="auto" w:fill="FFFFFF"/>
        </w:rPr>
        <w:t>dřeviny budou geodeticky zaměřeny.</w:t>
      </w:r>
    </w:p>
    <w:p w14:paraId="68C5F25D" w14:textId="77777777" w:rsidR="00BA15BD" w:rsidRPr="009B2EB5" w:rsidRDefault="00BA15BD" w:rsidP="00BA15BD">
      <w:pPr>
        <w:jc w:val="both"/>
        <w:rPr>
          <w:rFonts w:ascii="Calibri" w:hAnsi="Calibri" w:cs="Calibri"/>
          <w:sz w:val="20"/>
          <w:szCs w:val="20"/>
        </w:rPr>
      </w:pPr>
    </w:p>
    <w:p w14:paraId="0CEFCA55" w14:textId="77777777" w:rsidR="00BA15BD" w:rsidRPr="009B2EB5" w:rsidRDefault="00BA15BD" w:rsidP="009727A7">
      <w:pPr>
        <w:pStyle w:val="Odstavecseseznamem"/>
        <w:numPr>
          <w:ilvl w:val="0"/>
          <w:numId w:val="23"/>
        </w:numPr>
        <w:spacing w:after="160" w:line="259" w:lineRule="auto"/>
        <w:rPr>
          <w:rFonts w:ascii="Calibri" w:hAnsi="Calibri" w:cs="Calibri"/>
          <w:bCs/>
          <w:sz w:val="20"/>
          <w:shd w:val="clear" w:color="auto" w:fill="FFFFFF"/>
        </w:rPr>
      </w:pPr>
      <w:r w:rsidRPr="009B2EB5">
        <w:rPr>
          <w:rFonts w:ascii="Calibri" w:hAnsi="Calibri" w:cs="Calibri"/>
          <w:bCs/>
          <w:sz w:val="20"/>
          <w:shd w:val="clear" w:color="auto" w:fill="FFFFFF"/>
        </w:rPr>
        <w:t>Analýza rizik důlních vlivů</w:t>
      </w:r>
    </w:p>
    <w:p w14:paraId="483D915B" w14:textId="2A0B337F" w:rsidR="00F94B32" w:rsidRDefault="345B6AF9" w:rsidP="00F94B32">
      <w:pPr>
        <w:jc w:val="both"/>
        <w:rPr>
          <w:rFonts w:ascii="Calibri" w:hAnsi="Calibri" w:cs="Calibri"/>
          <w:sz w:val="20"/>
          <w:szCs w:val="20"/>
        </w:rPr>
      </w:pPr>
      <w:r w:rsidRPr="345B6AF9">
        <w:rPr>
          <w:rFonts w:ascii="Calibri" w:hAnsi="Calibri" w:cs="Calibri"/>
          <w:sz w:val="20"/>
          <w:szCs w:val="20"/>
        </w:rPr>
        <w:lastRenderedPageBreak/>
        <w:t xml:space="preserve">Vzhledem k umístění areálu na poddolovaném území provede zhotovitel na základě výsledků výše uvedených průzkumů, na základě podkladů objednatele (zejména se bude jednat o podklady poskytnuté od OKD, a.s. a DIAMO s.p.) a na základě vlastních rešerší analýzu rizik zaměřenou na možné důlní vlivy. Tato analýza bude zaměřena na posouzení navrhovaného umístění jednotlivých částí areálu (zejména nadzemních staveb) a bude obsahovat staticko-dynamickou analýzu vlivu stability podloží na založení a konstrukci budov. Závěry z výše uvedené analýzy budou zohledněny a zapracovány do projektové dokumentace pro společné povolení. </w:t>
      </w:r>
    </w:p>
    <w:p w14:paraId="1F5D0A5F" w14:textId="77777777" w:rsidR="00BA15BD" w:rsidRPr="00BA15BD" w:rsidRDefault="00BA15BD" w:rsidP="00BA15BD">
      <w:pPr>
        <w:jc w:val="both"/>
        <w:rPr>
          <w:rFonts w:ascii="Calibri" w:hAnsi="Calibri" w:cs="Calibri"/>
          <w:sz w:val="20"/>
          <w:szCs w:val="20"/>
        </w:rPr>
      </w:pPr>
    </w:p>
    <w:p w14:paraId="4F63AB2A" w14:textId="21380F38" w:rsidR="00BA15BD" w:rsidRPr="00BA15BD" w:rsidRDefault="00BA15BD" w:rsidP="009727A7">
      <w:pPr>
        <w:pStyle w:val="Odstavecseseznamem"/>
        <w:numPr>
          <w:ilvl w:val="0"/>
          <w:numId w:val="22"/>
        </w:numPr>
        <w:rPr>
          <w:rFonts w:ascii="Calibri" w:hAnsi="Calibri" w:cs="Calibri"/>
          <w:bCs/>
          <w:sz w:val="22"/>
          <w:szCs w:val="22"/>
        </w:rPr>
      </w:pPr>
      <w:r w:rsidRPr="00BA15BD">
        <w:rPr>
          <w:rFonts w:ascii="Calibri" w:hAnsi="Calibri" w:cs="Calibri"/>
          <w:bCs/>
          <w:sz w:val="22"/>
          <w:szCs w:val="22"/>
        </w:rPr>
        <w:t xml:space="preserve">Vypracování projektové dokumentace pro společné povolení stavby (dále také jen „DUSP“) včetně vyřízení společného povolení </w:t>
      </w:r>
    </w:p>
    <w:p w14:paraId="0A0B9400" w14:textId="316C0D0C" w:rsidR="00D25C3F" w:rsidRDefault="00D25C3F" w:rsidP="00D25C3F">
      <w:pPr>
        <w:jc w:val="both"/>
        <w:rPr>
          <w:rFonts w:ascii="Calibri" w:hAnsi="Calibri" w:cs="Calibri"/>
          <w:sz w:val="20"/>
          <w:szCs w:val="20"/>
        </w:rPr>
      </w:pPr>
      <w:r w:rsidRPr="00712622">
        <w:rPr>
          <w:rFonts w:ascii="Calibri" w:hAnsi="Calibri" w:cs="Calibri"/>
          <w:sz w:val="20"/>
          <w:szCs w:val="20"/>
        </w:rPr>
        <w:t xml:space="preserve">Předmětem této části </w:t>
      </w:r>
      <w:r>
        <w:rPr>
          <w:rFonts w:ascii="Calibri" w:hAnsi="Calibri" w:cs="Calibri"/>
          <w:sz w:val="20"/>
          <w:szCs w:val="20"/>
        </w:rPr>
        <w:t>díla</w:t>
      </w:r>
      <w:r w:rsidR="006B44B1">
        <w:rPr>
          <w:rFonts w:ascii="Calibri" w:hAnsi="Calibri" w:cs="Calibri"/>
          <w:sz w:val="20"/>
          <w:szCs w:val="20"/>
        </w:rPr>
        <w:t xml:space="preserve"> </w:t>
      </w:r>
      <w:r w:rsidRPr="00712622">
        <w:rPr>
          <w:rFonts w:ascii="Calibri" w:hAnsi="Calibri" w:cs="Calibri"/>
          <w:sz w:val="20"/>
          <w:szCs w:val="20"/>
        </w:rPr>
        <w:t>je zpracování projektové dokumentace stavby pro vydání společného povolení, která bude zpracována v podrobnostech dle vyhlášky č. 499/2006 Sb., o dokumentaci staveb, ve znění pozdějších předpisů. Takto zpracovaná projektová dokumentace bude obsahovat veškeré náležitosti stanovené zákonem č. 183/2006 Sb., o územním plánování a stavebním řádu (stavební zákon), ve znění pozdějších předpisů a souvisejícími předpisy, včetně dokladů o výsledcích projednání stavby s příslušnými orgány a organizacemi pověřenými výkonem státní správy a s ostatními účastníky řízení vydaných pravomocných rozhodnutí tak, aby mohlo být vydáno pravomocné společné povolení.</w:t>
      </w:r>
    </w:p>
    <w:p w14:paraId="793985DC" w14:textId="77777777" w:rsidR="00D25C3F" w:rsidRPr="00712622" w:rsidRDefault="00D25C3F" w:rsidP="00D25C3F">
      <w:pPr>
        <w:jc w:val="both"/>
        <w:rPr>
          <w:rFonts w:ascii="Calibri" w:hAnsi="Calibri" w:cs="Calibri"/>
          <w:sz w:val="20"/>
          <w:szCs w:val="20"/>
        </w:rPr>
      </w:pPr>
      <w:r>
        <w:rPr>
          <w:rFonts w:ascii="Calibri" w:hAnsi="Calibri" w:cs="Calibri"/>
          <w:sz w:val="20"/>
          <w:szCs w:val="20"/>
        </w:rPr>
        <w:t>DUSP bude zahrnovat veškeré pozemní objekty, přeložky vedení energetických a dalších sítí, vybudování přípojek energetických a dalších sítí, napojení lokality na vysoké napětí, vodovodní a kanalizační síť, návrh komunikací a zpevněných ploch, návrh zahradnických a parkových úprav.</w:t>
      </w:r>
    </w:p>
    <w:p w14:paraId="2ED13C2A" w14:textId="77777777" w:rsidR="00D25C3F" w:rsidRPr="00CF6D13" w:rsidRDefault="00D25C3F" w:rsidP="00D25C3F">
      <w:pPr>
        <w:jc w:val="both"/>
        <w:rPr>
          <w:rFonts w:ascii="Calibri" w:hAnsi="Calibri" w:cs="Calibri"/>
          <w:sz w:val="20"/>
          <w:szCs w:val="20"/>
        </w:rPr>
      </w:pPr>
      <w:r w:rsidRPr="00CF6D13">
        <w:rPr>
          <w:rFonts w:ascii="Calibri" w:hAnsi="Calibri" w:cs="Calibri"/>
          <w:sz w:val="20"/>
          <w:szCs w:val="20"/>
        </w:rPr>
        <w:t>Bude-li to již v období realizace relevantní, bude DUSP zpracována rovněž v souladu se zákonem č. 283/2021 Sb., „nový stavební zákon“ a se souvisejícími prováděcími předpisy.</w:t>
      </w:r>
    </w:p>
    <w:p w14:paraId="2BFDD8D2" w14:textId="4018F230" w:rsidR="00D25C3F" w:rsidRPr="00712622" w:rsidRDefault="345B6AF9" w:rsidP="00D25C3F">
      <w:pPr>
        <w:jc w:val="both"/>
        <w:rPr>
          <w:rFonts w:ascii="Calibri" w:hAnsi="Calibri" w:cs="Calibri"/>
          <w:sz w:val="20"/>
          <w:szCs w:val="20"/>
        </w:rPr>
      </w:pPr>
      <w:r w:rsidRPr="345B6AF9">
        <w:rPr>
          <w:rFonts w:ascii="Calibri" w:hAnsi="Calibri" w:cs="Calibri"/>
          <w:sz w:val="20"/>
          <w:szCs w:val="20"/>
        </w:rPr>
        <w:t>Součástí DUSP je vytvoření energetického modelu celého areálu rozděleného do zón podle způsobu provozu a užívání jednotlivých budov, tj. z pohledu orientace, způsobu a frekvence využívání, požadované teplotní úrovně (dále také jen „dynamická energetické simulace“). Dynamická energetická simulace musí obsahovat minimálně dvě varianty řešení způsobu vytápění a chlazení budov areálu k podrobnému prověření. Výstupem dynamické energetické simulace musí být realistické hodinové výkony dodávky tepla pro vytápění, chlazení, případně ohřev vody během roku (na rozdíl od vypočtených údajů podle norem). Zároveň musí být zhodnocená realistická využitelnost navržených obnovitelných zdrojů energie (včetně posouzení možnosti využití odpadního tepla, využití palivových článků či vodíkové technologie pro uchování energie apod.). Navržená skladba zdrojů energie musí být optimalizovaná z pohledu skutečného provozu areálu Eden Silesia.</w:t>
      </w:r>
    </w:p>
    <w:p w14:paraId="4473C7A8" w14:textId="77777777" w:rsidR="00D25C3F" w:rsidRDefault="00D25C3F" w:rsidP="00D25C3F">
      <w:pPr>
        <w:jc w:val="both"/>
        <w:rPr>
          <w:rFonts w:ascii="Calibri" w:hAnsi="Calibri" w:cs="Calibri"/>
          <w:sz w:val="20"/>
          <w:szCs w:val="20"/>
        </w:rPr>
      </w:pPr>
    </w:p>
    <w:p w14:paraId="28BF49EE" w14:textId="77777777" w:rsidR="00D25C3F" w:rsidRPr="00712622" w:rsidRDefault="00D25C3F" w:rsidP="00D25C3F">
      <w:pPr>
        <w:jc w:val="both"/>
        <w:rPr>
          <w:rFonts w:ascii="Calibri" w:hAnsi="Calibri" w:cs="Calibri"/>
          <w:sz w:val="20"/>
          <w:szCs w:val="20"/>
        </w:rPr>
      </w:pPr>
      <w:r w:rsidRPr="00712622">
        <w:rPr>
          <w:rFonts w:ascii="Calibri" w:hAnsi="Calibri" w:cs="Calibri"/>
          <w:sz w:val="20"/>
          <w:szCs w:val="20"/>
        </w:rPr>
        <w:t>Na základě finálního odsouhlaseného řešení budovy bude zpracována konečná verze energetické bilance budovy s definicí energetického standardu (průkaz energetické náročnosti budovy).</w:t>
      </w:r>
    </w:p>
    <w:p w14:paraId="22335424" w14:textId="77777777" w:rsidR="00D25C3F" w:rsidRDefault="00D25C3F" w:rsidP="00BA15BD">
      <w:pPr>
        <w:jc w:val="both"/>
        <w:rPr>
          <w:rFonts w:ascii="Calibri" w:hAnsi="Calibri" w:cs="Calibri"/>
          <w:sz w:val="20"/>
          <w:szCs w:val="20"/>
        </w:rPr>
      </w:pPr>
    </w:p>
    <w:p w14:paraId="52D70DD9" w14:textId="44CDB205" w:rsidR="00BA15BD" w:rsidRPr="00BA15BD" w:rsidRDefault="00BA15BD" w:rsidP="00BA15BD">
      <w:pPr>
        <w:jc w:val="both"/>
        <w:rPr>
          <w:rFonts w:ascii="Calibri" w:hAnsi="Calibri" w:cs="Calibri"/>
          <w:sz w:val="20"/>
          <w:szCs w:val="20"/>
        </w:rPr>
      </w:pPr>
      <w:r w:rsidRPr="00BA15BD">
        <w:rPr>
          <w:rFonts w:ascii="Calibri" w:hAnsi="Calibri" w:cs="Calibri"/>
          <w:sz w:val="20"/>
          <w:szCs w:val="20"/>
        </w:rPr>
        <w:t>Dodání této části díla zahrnuje:</w:t>
      </w:r>
    </w:p>
    <w:p w14:paraId="7FE658DC" w14:textId="64D1DF72" w:rsidR="00E81E57" w:rsidRPr="00E81E57" w:rsidRDefault="7403033B" w:rsidP="00E81E57">
      <w:pPr>
        <w:spacing w:after="160" w:line="259" w:lineRule="auto"/>
        <w:ind w:left="708"/>
        <w:contextualSpacing/>
        <w:jc w:val="both"/>
        <w:rPr>
          <w:rFonts w:ascii="Calibri" w:hAnsi="Calibri" w:cs="Calibri"/>
          <w:sz w:val="20"/>
          <w:szCs w:val="20"/>
        </w:rPr>
      </w:pPr>
      <w:r w:rsidRPr="7403033B">
        <w:rPr>
          <w:rFonts w:ascii="Calibri" w:hAnsi="Calibri" w:cs="Calibri"/>
          <w:sz w:val="20"/>
          <w:szCs w:val="20"/>
        </w:rPr>
        <w:t>- Vypracování kompletní dokumentace potřebné pro společné územní a stavební řízení,</w:t>
      </w:r>
    </w:p>
    <w:p w14:paraId="42EBF512"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Provedení radonového průzkumu,</w:t>
      </w:r>
    </w:p>
    <w:p w14:paraId="712584D5" w14:textId="0A3D9759" w:rsidR="00E81E57" w:rsidRPr="00E81E57" w:rsidRDefault="345B6AF9" w:rsidP="00E81E57">
      <w:pPr>
        <w:spacing w:after="160" w:line="259" w:lineRule="auto"/>
        <w:ind w:left="708"/>
        <w:contextualSpacing/>
        <w:jc w:val="both"/>
        <w:rPr>
          <w:rFonts w:ascii="Calibri" w:hAnsi="Calibri" w:cs="Calibri"/>
          <w:sz w:val="20"/>
          <w:szCs w:val="20"/>
        </w:rPr>
      </w:pPr>
      <w:r w:rsidRPr="345B6AF9">
        <w:rPr>
          <w:rFonts w:ascii="Calibri" w:hAnsi="Calibri" w:cs="Calibri"/>
          <w:sz w:val="20"/>
          <w:szCs w:val="20"/>
        </w:rPr>
        <w:t xml:space="preserve">- Realizaci průzkumných vrtů pro tepelná čerpadla dle podmínek dané lokality (včetně projektové dokumentace a potřebných povolení </w:t>
      </w:r>
      <w:r w:rsidR="007805B2" w:rsidRPr="40673B24">
        <w:rPr>
          <w:rFonts w:ascii="Calibri" w:hAnsi="Calibri" w:cs="Calibri"/>
          <w:sz w:val="20"/>
          <w:szCs w:val="20"/>
        </w:rPr>
        <w:t>pro provedení vrtů</w:t>
      </w:r>
      <w:r w:rsidRPr="345B6AF9">
        <w:rPr>
          <w:rFonts w:ascii="Calibri" w:hAnsi="Calibri" w:cs="Calibri"/>
          <w:sz w:val="20"/>
          <w:szCs w:val="20"/>
        </w:rPr>
        <w:t>),</w:t>
      </w:r>
      <w:r w:rsidR="007805B2">
        <w:rPr>
          <w:rFonts w:ascii="Calibri" w:hAnsi="Calibri" w:cs="Calibri"/>
          <w:sz w:val="20"/>
          <w:szCs w:val="20"/>
        </w:rPr>
        <w:t xml:space="preserve"> </w:t>
      </w:r>
    </w:p>
    <w:p w14:paraId="4765E2A7"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Zpracování dynamické simulace budov v areálu a energetického zhodnocení staveb,</w:t>
      </w:r>
    </w:p>
    <w:p w14:paraId="2AB50380"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Zpracování požárně bezpečnostního řešení celého areálu,</w:t>
      </w:r>
    </w:p>
    <w:p w14:paraId="7D540F60"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Provedení analýzy a průzkumů potřebných pro vydání pravomocného společného povolení,</w:t>
      </w:r>
    </w:p>
    <w:p w14:paraId="1CDED9D4"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Vypracování návrh řešení audiovizuální techniky (AVT) dle požadavků objednatele,</w:t>
      </w:r>
    </w:p>
    <w:p w14:paraId="2C57488C"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Projednání DUSP s objednatelem a zpracování připomínek do dokumentace,</w:t>
      </w:r>
    </w:p>
    <w:p w14:paraId="2B86F4FB"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xml:space="preserve">- Projednání DUSP s dotčenými orgány státní správy (DOSS), správci sítí a ostatními </w:t>
      </w:r>
      <w:proofErr w:type="gramStart"/>
      <w:r w:rsidRPr="00E81E57">
        <w:rPr>
          <w:rFonts w:ascii="Calibri" w:hAnsi="Calibri" w:cs="Calibri"/>
          <w:sz w:val="20"/>
          <w:szCs w:val="20"/>
        </w:rPr>
        <w:t>účastníky - společného</w:t>
      </w:r>
      <w:proofErr w:type="gramEnd"/>
      <w:r w:rsidRPr="00E81E57">
        <w:rPr>
          <w:rFonts w:ascii="Calibri" w:hAnsi="Calibri" w:cs="Calibri"/>
          <w:sz w:val="20"/>
          <w:szCs w:val="20"/>
        </w:rPr>
        <w:t xml:space="preserve"> územního a stavebního řízení, zapracování závěrů tohoto projednání do DUSP, obstarání souhlasů, stanovisek a dalších podkladů od DOSS, správců sítí a ostatních účastníků řízení potřebných pro vydání společného povolení,</w:t>
      </w:r>
    </w:p>
    <w:p w14:paraId="73711E04"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Příprava a podání žádosti o vydání společného povolení nutného pro realizaci stavby,</w:t>
      </w:r>
    </w:p>
    <w:p w14:paraId="559981AD"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Účast v řízení o vydání společného povolení včetně jednání s DOSS, správci sítí a ostatními účastníky řízení,</w:t>
      </w:r>
    </w:p>
    <w:p w14:paraId="7D10BE5C"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Doplnění podkladů pro vydání společného povolení dle požadavků stavebního úřadu.</w:t>
      </w:r>
    </w:p>
    <w:p w14:paraId="0663BA93" w14:textId="77777777" w:rsidR="00E81E57" w:rsidRPr="00E81E57" w:rsidRDefault="00E81E57" w:rsidP="00E81E57">
      <w:pPr>
        <w:spacing w:after="160" w:line="259" w:lineRule="auto"/>
        <w:ind w:left="708"/>
        <w:contextualSpacing/>
        <w:jc w:val="both"/>
        <w:rPr>
          <w:rFonts w:ascii="Calibri" w:hAnsi="Calibri" w:cs="Calibri"/>
          <w:sz w:val="20"/>
          <w:szCs w:val="20"/>
        </w:rPr>
      </w:pPr>
      <w:r w:rsidRPr="00E81E57">
        <w:rPr>
          <w:rFonts w:ascii="Calibri" w:hAnsi="Calibri" w:cs="Calibri"/>
          <w:sz w:val="20"/>
          <w:szCs w:val="20"/>
        </w:rPr>
        <w:t>- Zajištění pravomocného společného povolení.</w:t>
      </w:r>
    </w:p>
    <w:p w14:paraId="3C708346" w14:textId="77777777" w:rsidR="00BA15BD" w:rsidRPr="00BA15BD" w:rsidRDefault="00BA15BD" w:rsidP="00BA15BD">
      <w:pPr>
        <w:autoSpaceDE w:val="0"/>
        <w:autoSpaceDN w:val="0"/>
        <w:adjustRightInd w:val="0"/>
        <w:spacing w:after="120"/>
        <w:ind w:left="851"/>
        <w:jc w:val="both"/>
        <w:rPr>
          <w:rFonts w:ascii="Calibri" w:hAnsi="Calibri" w:cs="Calibri"/>
          <w:sz w:val="20"/>
          <w:szCs w:val="20"/>
        </w:rPr>
      </w:pPr>
    </w:p>
    <w:p w14:paraId="4368D7A4" w14:textId="2325C34F" w:rsidR="00BA15BD" w:rsidRPr="00BA15BD" w:rsidRDefault="345B6AF9" w:rsidP="00BA15BD">
      <w:pPr>
        <w:autoSpaceDE w:val="0"/>
        <w:autoSpaceDN w:val="0"/>
        <w:adjustRightInd w:val="0"/>
        <w:spacing w:after="120"/>
        <w:jc w:val="both"/>
        <w:rPr>
          <w:rFonts w:ascii="Calibri" w:hAnsi="Calibri" w:cs="Calibri"/>
          <w:sz w:val="20"/>
          <w:szCs w:val="20"/>
        </w:rPr>
      </w:pPr>
      <w:r w:rsidRPr="345B6AF9">
        <w:rPr>
          <w:rFonts w:ascii="Calibri" w:hAnsi="Calibri" w:cs="Calibri"/>
          <w:sz w:val="20"/>
          <w:szCs w:val="20"/>
        </w:rPr>
        <w:lastRenderedPageBreak/>
        <w:t>Součástí DUSP budou následující doplňující studie a analýzy, jejichž výsledky budou zohledněny v DUSP a dokumentaci pro výběr zhotovitele stavby metodou Design and Build (knihy standardů):</w:t>
      </w:r>
    </w:p>
    <w:p w14:paraId="1EA8077F" w14:textId="77777777" w:rsidR="00031AEF" w:rsidRPr="00031AEF" w:rsidRDefault="00031AEF" w:rsidP="00031AEF">
      <w:pPr>
        <w:numPr>
          <w:ilvl w:val="0"/>
          <w:numId w:val="21"/>
        </w:numPr>
        <w:autoSpaceDE w:val="0"/>
        <w:autoSpaceDN w:val="0"/>
        <w:adjustRightInd w:val="0"/>
        <w:spacing w:after="80"/>
        <w:jc w:val="both"/>
        <w:rPr>
          <w:rFonts w:ascii="Calibri" w:hAnsi="Calibri" w:cs="Calibri"/>
          <w:sz w:val="20"/>
          <w:szCs w:val="20"/>
        </w:rPr>
      </w:pPr>
      <w:r w:rsidRPr="00031AEF">
        <w:rPr>
          <w:rFonts w:ascii="Calibri" w:hAnsi="Calibri" w:cs="Calibri"/>
          <w:sz w:val="20"/>
          <w:szCs w:val="20"/>
          <w:u w:val="single"/>
        </w:rPr>
        <w:t>studie ozelenění</w:t>
      </w:r>
      <w:r w:rsidRPr="00031AEF">
        <w:rPr>
          <w:rFonts w:ascii="Calibri" w:hAnsi="Calibri" w:cs="Calibri"/>
          <w:sz w:val="20"/>
          <w:szCs w:val="20"/>
        </w:rPr>
        <w:t xml:space="preserve"> – podrobné krajinářské a zahradnické řešení areálu Eden Silesia včetně posouzení vhodnosti půdy v lokalitě pro výsadbu navrhovaných rostlin, součástí studie bude fotorealistická vizualizace (10 kusů) včetně konkrétního soupisu použitých položek a jejich vzrůstu apod. Dále bude součástí návrh využití dešťových vod pro závlahu exteriéru a interiéru a také návrh venkovní vodních plochy včetně popisu technologie pro jejich založení a údržbu;</w:t>
      </w:r>
    </w:p>
    <w:p w14:paraId="2F3450A7" w14:textId="77777777" w:rsidR="00031AEF" w:rsidRPr="00031AEF" w:rsidRDefault="00031AEF" w:rsidP="00031AEF">
      <w:pPr>
        <w:numPr>
          <w:ilvl w:val="0"/>
          <w:numId w:val="21"/>
        </w:numPr>
        <w:autoSpaceDE w:val="0"/>
        <w:autoSpaceDN w:val="0"/>
        <w:adjustRightInd w:val="0"/>
        <w:spacing w:after="80"/>
        <w:jc w:val="both"/>
        <w:rPr>
          <w:rFonts w:ascii="Calibri" w:hAnsi="Calibri" w:cs="Calibri"/>
          <w:sz w:val="20"/>
          <w:szCs w:val="20"/>
        </w:rPr>
      </w:pPr>
      <w:r w:rsidRPr="00031AEF">
        <w:rPr>
          <w:rFonts w:ascii="Calibri" w:hAnsi="Calibri" w:cs="Calibri"/>
          <w:sz w:val="20"/>
          <w:szCs w:val="20"/>
          <w:u w:val="single"/>
        </w:rPr>
        <w:t>hluková studie</w:t>
      </w:r>
      <w:r w:rsidRPr="00031AEF">
        <w:rPr>
          <w:rFonts w:ascii="Calibri" w:hAnsi="Calibri" w:cs="Calibri"/>
          <w:sz w:val="20"/>
          <w:szCs w:val="20"/>
        </w:rPr>
        <w:t xml:space="preserve"> – součástí bude návrh případných opatření ke snížení nadměrného hluku.</w:t>
      </w:r>
    </w:p>
    <w:p w14:paraId="63BE4923" w14:textId="77777777" w:rsidR="00BA15BD" w:rsidRPr="00BA15BD" w:rsidRDefault="00BA15BD" w:rsidP="00BA15BD">
      <w:pPr>
        <w:jc w:val="both"/>
        <w:rPr>
          <w:rFonts w:ascii="Calibri" w:hAnsi="Calibri" w:cs="Calibri"/>
          <w:sz w:val="20"/>
          <w:szCs w:val="20"/>
        </w:rPr>
      </w:pPr>
    </w:p>
    <w:p w14:paraId="1608AE57" w14:textId="77777777" w:rsidR="00BA15BD" w:rsidRPr="00BA15BD" w:rsidRDefault="00BA15BD" w:rsidP="009727A7">
      <w:pPr>
        <w:pStyle w:val="Odstavecseseznamem"/>
        <w:numPr>
          <w:ilvl w:val="0"/>
          <w:numId w:val="22"/>
        </w:numPr>
        <w:rPr>
          <w:rFonts w:ascii="Calibri" w:hAnsi="Calibri" w:cs="Calibri"/>
          <w:bCs/>
          <w:sz w:val="22"/>
          <w:szCs w:val="22"/>
        </w:rPr>
      </w:pPr>
      <w:r w:rsidRPr="00BA15BD">
        <w:rPr>
          <w:rFonts w:ascii="Calibri" w:hAnsi="Calibri" w:cs="Calibri"/>
          <w:bCs/>
          <w:sz w:val="22"/>
          <w:szCs w:val="22"/>
        </w:rPr>
        <w:t xml:space="preserve">Dokumentace pro výběr dodavatele stavby (dále také jen „DVD“) </w:t>
      </w:r>
    </w:p>
    <w:p w14:paraId="4F78BEE0" w14:textId="77777777" w:rsidR="00BA15BD" w:rsidRPr="00BA15BD" w:rsidRDefault="00BA15BD" w:rsidP="00BA15BD">
      <w:pPr>
        <w:spacing w:after="240"/>
        <w:jc w:val="both"/>
        <w:rPr>
          <w:rFonts w:ascii="Calibri" w:hAnsi="Calibri" w:cs="Calibri"/>
          <w:sz w:val="20"/>
          <w:szCs w:val="20"/>
        </w:rPr>
      </w:pPr>
      <w:r w:rsidRPr="00BA15BD">
        <w:rPr>
          <w:rFonts w:ascii="Calibri" w:hAnsi="Calibri" w:cs="Calibri"/>
          <w:sz w:val="20"/>
          <w:szCs w:val="20"/>
        </w:rPr>
        <w:t>Pro potřeby zadání veřejné zakázky na zhotovitele stavby metodou Design&amp;Build (tj. vybraný dodavatel vypracuje dokumentaci pro provedení stavby a následně podle ní bude samostatnou stavbu realizovat) bude zpracována dokumentace pro výběr dodavatele stavby.</w:t>
      </w:r>
    </w:p>
    <w:p w14:paraId="663F6CCB" w14:textId="77777777" w:rsidR="00BA15BD" w:rsidRPr="00BA15BD" w:rsidRDefault="00BA15BD" w:rsidP="00BA15BD">
      <w:pPr>
        <w:spacing w:after="240"/>
        <w:jc w:val="both"/>
        <w:rPr>
          <w:rFonts w:ascii="Calibri" w:hAnsi="Calibri" w:cs="Calibri"/>
          <w:sz w:val="20"/>
          <w:szCs w:val="20"/>
        </w:rPr>
      </w:pPr>
      <w:r w:rsidRPr="00BA15BD">
        <w:rPr>
          <w:rFonts w:ascii="Calibri" w:hAnsi="Calibri" w:cs="Calibri"/>
          <w:sz w:val="20"/>
          <w:szCs w:val="20"/>
        </w:rPr>
        <w:t>DVD bude tvořena DUSP doplněnou do podrobností nezbytných pro zpracování nabídky, tj. zejména o popis standardů a technické podmínky provedení zakázky vyjádřené formou požadavků na výkon a funkci dle § 92 odst. 2 zákona.</w:t>
      </w:r>
    </w:p>
    <w:p w14:paraId="2A3D8449"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DVD bude zahrnovat souhrn všech technických popisů, které vymezují požadované standardy, technické charakteristiky a požadavky na stavební a montážní práce, dodávky a služby související s těmito stavebními a montážními pracemi. Výkonovými parametry budou definovány vlastnosti budov z hlediska jejich energetické náročnosti, kvality vnitřního prostředí míry splnění funkcí, pro které jsou budovy navrženy. Všechny požadované výkonové parametry by měly být ověřitelné při přejímce staveb nebo při jejich provozu.</w:t>
      </w:r>
    </w:p>
    <w:p w14:paraId="1508A483" w14:textId="77777777" w:rsidR="00BA15BD" w:rsidRPr="00BA15BD" w:rsidRDefault="00BA15BD" w:rsidP="00BA15BD">
      <w:pPr>
        <w:jc w:val="both"/>
        <w:rPr>
          <w:rFonts w:ascii="Calibri" w:hAnsi="Calibri" w:cs="Calibri"/>
          <w:sz w:val="20"/>
          <w:szCs w:val="20"/>
        </w:rPr>
      </w:pPr>
    </w:p>
    <w:p w14:paraId="079BEDB7" w14:textId="77777777" w:rsidR="00BA15BD" w:rsidRPr="00BA15BD" w:rsidRDefault="00BA15BD" w:rsidP="00BA15BD">
      <w:pPr>
        <w:jc w:val="both"/>
        <w:rPr>
          <w:rFonts w:ascii="Calibri" w:hAnsi="Calibri" w:cs="Calibri"/>
          <w:sz w:val="20"/>
          <w:szCs w:val="20"/>
        </w:rPr>
      </w:pPr>
      <w:bookmarkStart w:id="4" w:name="_Hlk119485135"/>
      <w:bookmarkStart w:id="5" w:name="_Hlk121399174"/>
      <w:r w:rsidRPr="00BA15BD">
        <w:rPr>
          <w:rFonts w:ascii="Calibri" w:hAnsi="Calibri" w:cs="Calibri"/>
          <w:sz w:val="20"/>
          <w:szCs w:val="20"/>
        </w:rPr>
        <w:t>Součástí DVD bude rovněž:</w:t>
      </w:r>
    </w:p>
    <w:p w14:paraId="5FDBD4BA"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dispozice všech budov pro jednotlivá podlaží,</w:t>
      </w:r>
    </w:p>
    <w:p w14:paraId="0F7CBCE3"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technický popis vymezující požadované technické charakteristiky objektů, místností a zařízení a požadavky na stavební práce;</w:t>
      </w:r>
    </w:p>
    <w:p w14:paraId="3F6717B9"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knihy místností a popis požadovaných uživatelských a technických standardů jednotlivých prvků, zařízení a konstrukcí a specifických požadavků na provádění stavebních prací a montáží;</w:t>
      </w:r>
    </w:p>
    <w:p w14:paraId="7105E414"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knihy parametrů a popis požadovaných uživatelských a technických standardů pro veškeré zpevněné plochy v areálu;</w:t>
      </w:r>
    </w:p>
    <w:p w14:paraId="0A0BC53C"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soubor požadavků na funkci a výkon zařízení podmiňujících funkčnost jednotlivých objektů a místností;</w:t>
      </w:r>
    </w:p>
    <w:p w14:paraId="009A4CEB" w14:textId="5DCECEDE" w:rsidR="009E0048" w:rsidRPr="009E0048" w:rsidRDefault="345B6AF9" w:rsidP="009E0048">
      <w:pPr>
        <w:numPr>
          <w:ilvl w:val="0"/>
          <w:numId w:val="21"/>
        </w:numPr>
        <w:spacing w:after="160" w:line="259" w:lineRule="auto"/>
        <w:contextualSpacing/>
        <w:jc w:val="both"/>
        <w:rPr>
          <w:rFonts w:ascii="Calibri" w:hAnsi="Calibri" w:cs="Calibri"/>
          <w:sz w:val="20"/>
          <w:szCs w:val="20"/>
        </w:rPr>
      </w:pPr>
      <w:r w:rsidRPr="345B6AF9">
        <w:rPr>
          <w:rFonts w:ascii="Calibri" w:hAnsi="Calibri" w:cs="Calibri"/>
          <w:sz w:val="20"/>
          <w:szCs w:val="20"/>
        </w:rPr>
        <w:t>studie interiéru včetně vizualizací (součástí bude návrh interiéru jednotlivých učeben, laboratoří, kanceláří, recepcí, restauračních prostor, ubytovacích kapacit pro studenty apod, vždy alespoň v jednom variantním řešení, studie interiéru bude obsahovat vizualizaci, půdorys podlahy a stropu a pohled na všechny stěny, součástí studie bude výkaz jednotlivých prvků interiéru/nábytku);</w:t>
      </w:r>
    </w:p>
    <w:p w14:paraId="3A8576BD"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popis požadovaných uživatelských a technických standardů jednotlivých prvků, zařízení a konstrukcí a specifických požadavků na provádění stavebních prací a montáží;</w:t>
      </w:r>
    </w:p>
    <w:p w14:paraId="2D290050"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soubor požadavků na stavební a technologická řešení která musí být dodavatelem stavby respektována;</w:t>
      </w:r>
    </w:p>
    <w:p w14:paraId="18FDBF3A"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požadavky veškerých technologií na napojovací body, kapacitní rezervy a připravenost stavby na dodávku interiéru a AV techniky;</w:t>
      </w:r>
    </w:p>
    <w:p w14:paraId="599DD675" w14:textId="3E3F5D8B" w:rsidR="009E0048" w:rsidRPr="009E0048" w:rsidRDefault="345B6AF9" w:rsidP="009E0048">
      <w:pPr>
        <w:numPr>
          <w:ilvl w:val="0"/>
          <w:numId w:val="21"/>
        </w:numPr>
        <w:spacing w:after="160" w:line="259" w:lineRule="auto"/>
        <w:contextualSpacing/>
        <w:jc w:val="both"/>
        <w:rPr>
          <w:rFonts w:ascii="Calibri" w:hAnsi="Calibri" w:cs="Calibri"/>
          <w:sz w:val="20"/>
          <w:szCs w:val="20"/>
        </w:rPr>
      </w:pPr>
      <w:r w:rsidRPr="345B6AF9">
        <w:rPr>
          <w:rFonts w:ascii="Calibri" w:hAnsi="Calibri" w:cs="Calibri"/>
          <w:sz w:val="20"/>
          <w:szCs w:val="20"/>
        </w:rPr>
        <w:t>orientační soupis stavebních prací, dodávek a služeb s výkazem výměr v členění na stavební objekty, inženýrské objekty a provozní soubory v souladu s příslušnou dokumentací a v souladu s technickými podmínkami;</w:t>
      </w:r>
    </w:p>
    <w:p w14:paraId="17391DCC" w14:textId="77777777" w:rsidR="009E0048" w:rsidRPr="009E0048" w:rsidRDefault="009E0048" w:rsidP="009E0048">
      <w:pPr>
        <w:numPr>
          <w:ilvl w:val="0"/>
          <w:numId w:val="21"/>
        </w:numPr>
        <w:spacing w:after="160" w:line="259" w:lineRule="auto"/>
        <w:contextualSpacing/>
        <w:jc w:val="both"/>
        <w:rPr>
          <w:rFonts w:ascii="Calibri" w:hAnsi="Calibri" w:cs="Calibri"/>
          <w:sz w:val="20"/>
          <w:szCs w:val="20"/>
        </w:rPr>
      </w:pPr>
      <w:r w:rsidRPr="009E0048">
        <w:rPr>
          <w:rFonts w:ascii="Calibri" w:hAnsi="Calibri" w:cs="Calibri"/>
          <w:sz w:val="20"/>
          <w:szCs w:val="20"/>
        </w:rPr>
        <w:t>orientační rozpočet odpovídající stupni zpracované projektové dokumentace.</w:t>
      </w:r>
    </w:p>
    <w:p w14:paraId="17E2DBFA" w14:textId="5DB85E58" w:rsidR="00BA15BD" w:rsidRPr="00BA15BD" w:rsidRDefault="00BA15BD" w:rsidP="009E0048">
      <w:pPr>
        <w:spacing w:before="240" w:after="240"/>
        <w:jc w:val="both"/>
        <w:rPr>
          <w:rFonts w:ascii="Calibri" w:hAnsi="Calibri" w:cs="Calibri"/>
          <w:sz w:val="20"/>
          <w:szCs w:val="20"/>
        </w:rPr>
      </w:pPr>
      <w:r w:rsidRPr="00BA15BD">
        <w:rPr>
          <w:rFonts w:ascii="Calibri" w:hAnsi="Calibri" w:cs="Calibri"/>
          <w:sz w:val="20"/>
          <w:szCs w:val="20"/>
        </w:rPr>
        <w:t>V DVD nesmí být uvedeny obchodní názvy či jiné odkazy na konkrétní dodávky, služby, práce či dodavatele kromě těch, u kterých nebude k datu zpracování dokumentace žádné alternativní řešení. Vždy bude uveden minimální standard jednotlivých parametrů. Součástí DVD bude textová č</w:t>
      </w:r>
      <w:r w:rsidR="003551D0">
        <w:rPr>
          <w:rFonts w:ascii="Calibri" w:hAnsi="Calibri" w:cs="Calibri"/>
          <w:sz w:val="20"/>
          <w:szCs w:val="20"/>
        </w:rPr>
        <w:t>á</w:t>
      </w:r>
      <w:r w:rsidRPr="00BA15BD">
        <w:rPr>
          <w:rFonts w:ascii="Calibri" w:hAnsi="Calibri" w:cs="Calibri"/>
          <w:sz w:val="20"/>
          <w:szCs w:val="20"/>
        </w:rPr>
        <w:t>st, výkresová část včetně výkresů povrchů, seznam základních výrobků a zařizovacích předmětů pro zdravotechniku a osvětlení s textovým popisem doplněných o výkresy/náčrtky u atypických řešení nebo ilustrační fotografie u typových řešení.</w:t>
      </w:r>
    </w:p>
    <w:p w14:paraId="751DBB64"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V rámci plnění této části předmětu veřejné zakázky má zhotovitel povinnost:</w:t>
      </w:r>
    </w:p>
    <w:p w14:paraId="10AAE6AA"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lastRenderedPageBreak/>
        <w:t>vypracovat DVD Stavby Eden Silesia, která bude sloužit jako podklad pro výběr zhotovitele stavby, DVD bude navazovat na DUSP a respektující požadavky objednavatele stanovené v Popisu technického řešení;</w:t>
      </w:r>
    </w:p>
    <w:p w14:paraId="075FBAA3"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vypracovat DVD Stavby Eden Silesia v takovém rozsahu a podrobnostech tak, aby umožnila zadání veřejné zakázky na projekční a stavební práce formou požadavků na výkon nebo funkci ve smyslu § 92 odst. 2) zákona, její projednání s objednatelem a úprava dokumentace podle výsledků tohoto projednání;</w:t>
      </w:r>
    </w:p>
    <w:p w14:paraId="7E87BF80"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vypracovat DVD tak, aby zahrnovala parametry pro energeticky úspornou budovu v souladu s podmínkami Operačního programu Spravedlivá transformace;</w:t>
      </w:r>
    </w:p>
    <w:p w14:paraId="38CA8BDC"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vypracovat fotorealistické vizualizace zobrazující představu o objemové a architektonickém řešení celé Stavby (20 různých vizualizací exteriéru, 30 různých vizualizaci interiéru);</w:t>
      </w:r>
    </w:p>
    <w:p w14:paraId="4D644239"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poskytovat součinnost objednateli pří přípravě zadávací dokumentace pro výběr zhotovitele stavby formou Design&amp;Build;</w:t>
      </w:r>
    </w:p>
    <w:p w14:paraId="1A4D739B"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poskytovat okamžitou součinnost objednateli při přípravě vysvětlení, změny nebo doplnění zadávací dokumentace při veřejné zakázky na zhotovitele stavby, a to nejpozději do dvou pracovních dní ode dne sdělení požadavku objednatele na její poskytnutí;</w:t>
      </w:r>
    </w:p>
    <w:p w14:paraId="2858AE31"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poskytovat součinnost objednateli při jednáních hodnotící komise, zejména při posouzení nabídek (např. jako člen hodnotící komise).</w:t>
      </w:r>
    </w:p>
    <w:p w14:paraId="389539C2" w14:textId="77777777" w:rsidR="00BA15BD" w:rsidRPr="00BA15BD" w:rsidRDefault="00BA15BD" w:rsidP="00BA15BD">
      <w:pPr>
        <w:autoSpaceDE w:val="0"/>
        <w:autoSpaceDN w:val="0"/>
        <w:adjustRightInd w:val="0"/>
        <w:jc w:val="both"/>
        <w:rPr>
          <w:rFonts w:ascii="Calibri" w:hAnsi="Calibri" w:cs="Calibri"/>
          <w:color w:val="FF0000"/>
          <w:sz w:val="20"/>
          <w:szCs w:val="20"/>
        </w:rPr>
      </w:pPr>
      <w:bookmarkStart w:id="6" w:name="_Hlk119488815"/>
      <w:bookmarkEnd w:id="4"/>
      <w:bookmarkEnd w:id="5"/>
    </w:p>
    <w:p w14:paraId="4FD59D32" w14:textId="77777777" w:rsidR="00BA15BD" w:rsidRPr="00BA15BD" w:rsidRDefault="00BA15BD" w:rsidP="009727A7">
      <w:pPr>
        <w:pStyle w:val="Odstavecseseznamem"/>
        <w:numPr>
          <w:ilvl w:val="0"/>
          <w:numId w:val="22"/>
        </w:numPr>
        <w:rPr>
          <w:rFonts w:ascii="Calibri" w:hAnsi="Calibri" w:cs="Calibri"/>
          <w:bCs/>
          <w:sz w:val="22"/>
          <w:szCs w:val="22"/>
        </w:rPr>
      </w:pPr>
      <w:r w:rsidRPr="00BA15BD">
        <w:rPr>
          <w:rFonts w:ascii="Calibri" w:hAnsi="Calibri" w:cs="Calibri"/>
          <w:bCs/>
          <w:sz w:val="22"/>
          <w:szCs w:val="22"/>
        </w:rPr>
        <w:t>Výkon autorského dozoru</w:t>
      </w:r>
    </w:p>
    <w:p w14:paraId="7BF7427B" w14:textId="7481F948" w:rsidR="00BA15BD" w:rsidRPr="00BA15BD" w:rsidRDefault="345B6AF9" w:rsidP="00BA15BD">
      <w:pPr>
        <w:jc w:val="both"/>
        <w:rPr>
          <w:rFonts w:ascii="Calibri" w:hAnsi="Calibri" w:cs="Calibri"/>
          <w:sz w:val="20"/>
          <w:szCs w:val="20"/>
        </w:rPr>
      </w:pPr>
      <w:r w:rsidRPr="345B6AF9">
        <w:rPr>
          <w:rFonts w:ascii="Calibri" w:hAnsi="Calibri" w:cs="Calibri"/>
          <w:sz w:val="20"/>
          <w:szCs w:val="20"/>
        </w:rPr>
        <w:t>Zhotovitel bude provádět autorský dozor po celou dobu realizace stavby vč. projekčních prací zajišťovaných zhotovitelem stavby (tj. zpracování dokumentace pro provedení stavby). Výkon autorského dozoru bude zahájen na písemnou výzvu objednatele a ukončen v okamžiku zahájení užívání stavby. Dle předpokládaného harmonogramu projektu je realizace stavby vč. projekčních prací zajišťovaných zhotovitelem stavby předpokládaná v období 8/</w:t>
      </w:r>
      <w:proofErr w:type="gramStart"/>
      <w:r w:rsidRPr="345B6AF9">
        <w:rPr>
          <w:rFonts w:ascii="Calibri" w:hAnsi="Calibri" w:cs="Calibri"/>
          <w:sz w:val="20"/>
          <w:szCs w:val="20"/>
        </w:rPr>
        <w:t>2025 – 11</w:t>
      </w:r>
      <w:proofErr w:type="gramEnd"/>
      <w:r w:rsidRPr="345B6AF9">
        <w:rPr>
          <w:rFonts w:ascii="Calibri" w:hAnsi="Calibri" w:cs="Calibri"/>
          <w:sz w:val="20"/>
          <w:szCs w:val="20"/>
        </w:rPr>
        <w:t>/2027.</w:t>
      </w:r>
    </w:p>
    <w:p w14:paraId="57BE6F07" w14:textId="77777777" w:rsidR="00BA15BD" w:rsidRPr="00BA15BD" w:rsidRDefault="00BA15BD" w:rsidP="00BA15BD">
      <w:pPr>
        <w:jc w:val="both"/>
        <w:rPr>
          <w:rFonts w:ascii="Calibri" w:hAnsi="Calibri" w:cs="Calibri"/>
          <w:sz w:val="20"/>
          <w:szCs w:val="20"/>
        </w:rPr>
      </w:pPr>
    </w:p>
    <w:p w14:paraId="3FB6539B"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Výkon autorského dozoru bude zahrnovat zejména:</w:t>
      </w:r>
    </w:p>
    <w:p w14:paraId="50B24902"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účast na kontrolních dnech, zejména v průběhu zpracování dokumentace pro provedení stavby, v průběhu realizace vlastní stavby jen v případě potřeby;</w:t>
      </w:r>
    </w:p>
    <w:p w14:paraId="62A7BA8D"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poskytování vysvětlení zhotoviteli stavby k DUSP a DVD potřebná k vypracování dokumentace pro provedení stavby;</w:t>
      </w:r>
    </w:p>
    <w:p w14:paraId="57AC917B"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posuzování návrhů zhotovitele stavby při realizaci řešení odlišných od DUSP a DVD včetně předání vlastních stanovisek s odůvodněním;</w:t>
      </w:r>
    </w:p>
    <w:p w14:paraId="125608DB"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prověřovat soulad projektové dokumentace s postupem zhotovitele stavby;</w:t>
      </w:r>
    </w:p>
    <w:p w14:paraId="099E85FD"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spolupracovat s technickým dozorem stavby;</w:t>
      </w:r>
    </w:p>
    <w:p w14:paraId="2186F8E1"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účast na odevzdání a převzetí stavby nebo její části včetně komplexního vyzkoušení;</w:t>
      </w:r>
    </w:p>
    <w:p w14:paraId="52068B88"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účast na kontrolních prohlídkách stavby, závěrečné kontrolní prohlídce stavby;</w:t>
      </w:r>
    </w:p>
    <w:p w14:paraId="6023B84C" w14:textId="77777777" w:rsidR="00BA15BD" w:rsidRPr="00BA15BD" w:rsidRDefault="00BA15BD" w:rsidP="009727A7">
      <w:pPr>
        <w:numPr>
          <w:ilvl w:val="0"/>
          <w:numId w:val="21"/>
        </w:numPr>
        <w:spacing w:after="160" w:line="259" w:lineRule="auto"/>
        <w:contextualSpacing/>
        <w:jc w:val="both"/>
        <w:rPr>
          <w:rFonts w:ascii="Calibri" w:hAnsi="Calibri" w:cs="Calibri"/>
          <w:sz w:val="20"/>
          <w:szCs w:val="20"/>
        </w:rPr>
      </w:pPr>
      <w:r w:rsidRPr="00BA15BD">
        <w:rPr>
          <w:rFonts w:ascii="Calibri" w:hAnsi="Calibri" w:cs="Calibri"/>
          <w:sz w:val="20"/>
          <w:szCs w:val="20"/>
        </w:rPr>
        <w:t>spolupráce při odevzdání a převzetí prací, dodávek a služeb od zhotovitele stavby.</w:t>
      </w:r>
    </w:p>
    <w:bookmarkEnd w:id="6"/>
    <w:p w14:paraId="556217EC" w14:textId="77777777" w:rsidR="00BA15BD" w:rsidRPr="00BA15BD" w:rsidRDefault="00BA15BD" w:rsidP="009727A7">
      <w:pPr>
        <w:pStyle w:val="Odstavecseseznamem"/>
        <w:numPr>
          <w:ilvl w:val="0"/>
          <w:numId w:val="22"/>
        </w:numPr>
        <w:rPr>
          <w:rFonts w:ascii="Calibri" w:hAnsi="Calibri" w:cs="Calibri"/>
          <w:bCs/>
          <w:sz w:val="22"/>
          <w:szCs w:val="22"/>
        </w:rPr>
      </w:pPr>
      <w:r w:rsidRPr="00BA15BD">
        <w:rPr>
          <w:rFonts w:ascii="Calibri" w:hAnsi="Calibri" w:cs="Calibri"/>
          <w:bCs/>
          <w:sz w:val="22"/>
          <w:szCs w:val="22"/>
        </w:rPr>
        <w:t>Posouzení vlivu záměru na životní prostředí</w:t>
      </w:r>
    </w:p>
    <w:p w14:paraId="408DF18F"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Předmětem této části díla je zajištění posouzení vlivu záměru na životní prostředí v souladu se zákonem č. 100/2001 Sb., o posuzování vlivů na životní prostředí a o změně některých souvisejících zákon ve znění pozdějších předpisů (dále jen „Zákon č. 100/2001 Sb.). Veškerá potřebná dokumentace musí být vypracována odbornou osobou.</w:t>
      </w:r>
    </w:p>
    <w:p w14:paraId="2078D58A" w14:textId="77777777" w:rsidR="00BA15BD" w:rsidRPr="00BA15BD" w:rsidRDefault="00BA15BD" w:rsidP="00BA15BD">
      <w:pPr>
        <w:jc w:val="both"/>
        <w:rPr>
          <w:rFonts w:ascii="Calibri" w:hAnsi="Calibri" w:cs="Calibri"/>
          <w:sz w:val="20"/>
          <w:szCs w:val="20"/>
        </w:rPr>
      </w:pPr>
      <w:r w:rsidRPr="00BA15BD">
        <w:rPr>
          <w:rFonts w:ascii="Calibri" w:hAnsi="Calibri" w:cs="Calibri"/>
          <w:sz w:val="20"/>
          <w:szCs w:val="20"/>
        </w:rPr>
        <w:t>Konkrétně se bude jednat minimálně o tyto činnosti:</w:t>
      </w:r>
    </w:p>
    <w:p w14:paraId="4EAA0956" w14:textId="2E301C9C" w:rsidR="00456E25" w:rsidRPr="0038721A" w:rsidRDefault="345B6AF9" w:rsidP="345B6AF9">
      <w:pPr>
        <w:pStyle w:val="Odstavecseseznamem"/>
        <w:numPr>
          <w:ilvl w:val="0"/>
          <w:numId w:val="21"/>
        </w:numPr>
        <w:spacing w:after="160" w:line="259" w:lineRule="auto"/>
        <w:rPr>
          <w:rFonts w:ascii="Calibri" w:hAnsi="Calibri" w:cs="Calibri"/>
          <w:b w:val="0"/>
          <w:sz w:val="20"/>
        </w:rPr>
      </w:pPr>
      <w:r w:rsidRPr="345B6AF9">
        <w:rPr>
          <w:rFonts w:ascii="Calibri" w:hAnsi="Calibri" w:cs="Calibri"/>
          <w:b w:val="0"/>
          <w:sz w:val="20"/>
        </w:rPr>
        <w:t>vypracování textu Oznámení záměru s náležitostmi dle Zákona č. 100/2001 Sb. včetně následného projednávání ve zjišťovacím řízení včetně konzultace při zpracování na příslušném krajském úřadě;</w:t>
      </w:r>
    </w:p>
    <w:p w14:paraId="3EFAB869" w14:textId="77777777" w:rsidR="0038721A" w:rsidRPr="0038721A" w:rsidRDefault="0038721A" w:rsidP="0038721A">
      <w:pPr>
        <w:pStyle w:val="Odstavecseseznamem"/>
        <w:numPr>
          <w:ilvl w:val="0"/>
          <w:numId w:val="21"/>
        </w:numPr>
        <w:spacing w:after="160" w:line="259" w:lineRule="auto"/>
        <w:rPr>
          <w:rFonts w:ascii="Calibri" w:hAnsi="Calibri" w:cs="Calibri"/>
          <w:b w:val="0"/>
          <w:bCs/>
          <w:sz w:val="20"/>
        </w:rPr>
      </w:pPr>
      <w:r w:rsidRPr="0038721A">
        <w:rPr>
          <w:rFonts w:ascii="Calibri" w:hAnsi="Calibri" w:cs="Calibri"/>
          <w:b w:val="0"/>
          <w:bCs/>
          <w:sz w:val="20"/>
        </w:rPr>
        <w:t>provedení potřebných průzkumů a studií, které jsou součástí posuzování vlivu záměru na životní prostředí;</w:t>
      </w:r>
    </w:p>
    <w:p w14:paraId="33817A93" w14:textId="6CC00C25" w:rsidR="0038721A" w:rsidRPr="0038721A" w:rsidRDefault="345B6AF9" w:rsidP="345B6AF9">
      <w:pPr>
        <w:pStyle w:val="Odstavecseseznamem"/>
        <w:numPr>
          <w:ilvl w:val="0"/>
          <w:numId w:val="21"/>
        </w:numPr>
        <w:spacing w:after="160" w:line="259" w:lineRule="auto"/>
        <w:rPr>
          <w:rFonts w:ascii="Calibri" w:hAnsi="Calibri" w:cs="Calibri"/>
          <w:b w:val="0"/>
          <w:sz w:val="20"/>
        </w:rPr>
      </w:pPr>
      <w:r w:rsidRPr="345B6AF9">
        <w:rPr>
          <w:rFonts w:ascii="Calibri" w:hAnsi="Calibri" w:cs="Calibri"/>
          <w:b w:val="0"/>
          <w:sz w:val="20"/>
        </w:rPr>
        <w:t>v případě, že ze zjišťovacího řízení vyplyne zpracovat dokumentaci EIA:</w:t>
      </w:r>
    </w:p>
    <w:p w14:paraId="2E819245" w14:textId="77777777" w:rsidR="00BB0D41" w:rsidRPr="00D104FD" w:rsidRDefault="00BB0D41" w:rsidP="00BB0D41">
      <w:pPr>
        <w:pStyle w:val="Odstavecseseznamem"/>
        <w:numPr>
          <w:ilvl w:val="1"/>
          <w:numId w:val="21"/>
        </w:numPr>
        <w:spacing w:after="160" w:line="259" w:lineRule="auto"/>
        <w:rPr>
          <w:rFonts w:ascii="Calibri" w:hAnsi="Calibri" w:cs="Calibri"/>
          <w:b w:val="0"/>
          <w:bCs/>
          <w:sz w:val="20"/>
        </w:rPr>
      </w:pPr>
      <w:r w:rsidRPr="00D104FD">
        <w:rPr>
          <w:rFonts w:ascii="Calibri" w:hAnsi="Calibri" w:cs="Calibri"/>
          <w:b w:val="0"/>
          <w:bCs/>
          <w:sz w:val="20"/>
        </w:rPr>
        <w:t>vypracování Dokumentace vlivů záměru stavby na složky životního prostředí (dokumentaci EIA) dle zákona č. 100/2001 Sb., součástí dokumentace EIA budou průzkumné práce potřebného rozsahu,</w:t>
      </w:r>
    </w:p>
    <w:p w14:paraId="32ED3F67" w14:textId="77777777" w:rsidR="0015478A" w:rsidRPr="00D104FD" w:rsidRDefault="0015478A" w:rsidP="0015478A">
      <w:pPr>
        <w:pStyle w:val="Odstavecseseznamem"/>
        <w:numPr>
          <w:ilvl w:val="1"/>
          <w:numId w:val="21"/>
        </w:numPr>
        <w:spacing w:after="160" w:line="259" w:lineRule="auto"/>
        <w:rPr>
          <w:rFonts w:ascii="Calibri" w:hAnsi="Calibri" w:cs="Calibri"/>
          <w:b w:val="0"/>
          <w:bCs/>
          <w:sz w:val="20"/>
        </w:rPr>
      </w:pPr>
      <w:r w:rsidRPr="00D104FD">
        <w:rPr>
          <w:rFonts w:ascii="Calibri" w:hAnsi="Calibri" w:cs="Calibri"/>
          <w:b w:val="0"/>
          <w:bCs/>
          <w:sz w:val="20"/>
        </w:rPr>
        <w:t>při zpracování dokumentace EIA se musí dodavatel zabývat všemi relevantními připomínkami získanými v rámci zjišťovacího řízení a tyto připomínky samostatně vypořádat,</w:t>
      </w:r>
    </w:p>
    <w:p w14:paraId="4F4C0F3B" w14:textId="08B93AB6" w:rsidR="00D104FD" w:rsidRPr="00D104FD" w:rsidRDefault="345B6AF9" w:rsidP="50E7ABDD">
      <w:pPr>
        <w:pStyle w:val="Odstavecseseznamem"/>
        <w:numPr>
          <w:ilvl w:val="1"/>
          <w:numId w:val="21"/>
        </w:numPr>
        <w:spacing w:after="160" w:line="259" w:lineRule="auto"/>
        <w:rPr>
          <w:rFonts w:ascii="Calibri" w:hAnsi="Calibri" w:cs="Calibri"/>
          <w:b w:val="0"/>
          <w:sz w:val="20"/>
        </w:rPr>
      </w:pPr>
      <w:r w:rsidRPr="345B6AF9">
        <w:rPr>
          <w:rFonts w:ascii="Calibri" w:hAnsi="Calibri" w:cs="Calibri"/>
          <w:b w:val="0"/>
          <w:sz w:val="20"/>
        </w:rPr>
        <w:lastRenderedPageBreak/>
        <w:t>poskytování součinnosti při projednání dokumentace a při vydání závazného stanoviska k posouzení vlivů provedení záměru na životní prostředí.</w:t>
      </w:r>
    </w:p>
    <w:p w14:paraId="758F61E8" w14:textId="77777777" w:rsidR="00D104FD" w:rsidRPr="00712622" w:rsidRDefault="00D104FD" w:rsidP="00D104FD">
      <w:pPr>
        <w:pStyle w:val="Odstavecseseznamem"/>
        <w:spacing w:after="160" w:line="259" w:lineRule="auto"/>
        <w:rPr>
          <w:rFonts w:ascii="Calibri" w:hAnsi="Calibri" w:cs="Calibri"/>
          <w:sz w:val="20"/>
        </w:rPr>
      </w:pPr>
    </w:p>
    <w:p w14:paraId="060A8BC3" w14:textId="77777777" w:rsidR="008B60C3" w:rsidRPr="008B60C3" w:rsidRDefault="008B60C3" w:rsidP="008B60C3">
      <w:pPr>
        <w:pStyle w:val="Odstavecseseznamem"/>
        <w:numPr>
          <w:ilvl w:val="0"/>
          <w:numId w:val="22"/>
        </w:numPr>
        <w:rPr>
          <w:rFonts w:ascii="Calibri" w:hAnsi="Calibri" w:cs="Calibri"/>
          <w:bCs/>
          <w:sz w:val="22"/>
          <w:szCs w:val="22"/>
        </w:rPr>
      </w:pPr>
      <w:r w:rsidRPr="009732A8">
        <w:rPr>
          <w:rFonts w:ascii="Calibri" w:hAnsi="Calibri" w:cs="Calibri"/>
          <w:bCs/>
          <w:sz w:val="22"/>
          <w:szCs w:val="22"/>
        </w:rPr>
        <w:t>Vytvoření informačního modelu stavby metodou BIM</w:t>
      </w:r>
    </w:p>
    <w:p w14:paraId="79F37A6D" w14:textId="6EED7600" w:rsidR="00501A9C" w:rsidRPr="001A5194" w:rsidRDefault="00501A9C" w:rsidP="00501A9C">
      <w:pPr>
        <w:jc w:val="both"/>
        <w:rPr>
          <w:rFonts w:ascii="Calibri" w:hAnsi="Calibri" w:cs="Calibri"/>
          <w:sz w:val="20"/>
          <w:szCs w:val="20"/>
        </w:rPr>
      </w:pPr>
      <w:r w:rsidRPr="22F2285A">
        <w:rPr>
          <w:rFonts w:ascii="Calibri" w:hAnsi="Calibri" w:cs="Calibri"/>
          <w:sz w:val="20"/>
          <w:szCs w:val="20"/>
        </w:rPr>
        <w:t xml:space="preserve">V průběhu vypracování DUSP a DVD </w:t>
      </w:r>
      <w:proofErr w:type="gramStart"/>
      <w:r w:rsidRPr="001A5194">
        <w:rPr>
          <w:rFonts w:ascii="Calibri" w:hAnsi="Calibri" w:cs="Calibri"/>
          <w:sz w:val="20"/>
          <w:szCs w:val="20"/>
        </w:rPr>
        <w:t>vytvoří</w:t>
      </w:r>
      <w:proofErr w:type="gramEnd"/>
      <w:r w:rsidRPr="001A5194">
        <w:rPr>
          <w:rFonts w:ascii="Calibri" w:hAnsi="Calibri" w:cs="Calibri"/>
          <w:sz w:val="20"/>
          <w:szCs w:val="20"/>
        </w:rPr>
        <w:t xml:space="preserve"> </w:t>
      </w:r>
      <w:r>
        <w:rPr>
          <w:rFonts w:ascii="Calibri" w:hAnsi="Calibri" w:cs="Calibri"/>
          <w:sz w:val="20"/>
          <w:szCs w:val="20"/>
        </w:rPr>
        <w:t>zhoto</w:t>
      </w:r>
      <w:r w:rsidR="006E75F8">
        <w:rPr>
          <w:rFonts w:ascii="Calibri" w:hAnsi="Calibri" w:cs="Calibri"/>
          <w:sz w:val="20"/>
          <w:szCs w:val="20"/>
        </w:rPr>
        <w:t>vitel</w:t>
      </w:r>
      <w:r w:rsidRPr="22F2285A">
        <w:rPr>
          <w:rFonts w:ascii="Calibri" w:hAnsi="Calibri" w:cs="Calibri"/>
          <w:sz w:val="20"/>
          <w:szCs w:val="20"/>
        </w:rPr>
        <w:t xml:space="preserve"> </w:t>
      </w:r>
      <w:r w:rsidRPr="001A5194">
        <w:rPr>
          <w:rFonts w:ascii="Calibri" w:hAnsi="Calibri" w:cs="Calibri"/>
          <w:sz w:val="20"/>
          <w:szCs w:val="20"/>
        </w:rPr>
        <w:t xml:space="preserve">informační model stavby v metodě BIM (Informační modelování budov), ze kterého budou v další fázi realizace projektu vytvořeny jednotlivé stupně projektové dokumentace (zpracování dalších fází projektové dokumentace bude předmětem následné veřejné zakázky metodou Design and Build). Informační model stavby bude zpracován v metodice BIM v postupných </w:t>
      </w:r>
      <w:r w:rsidRPr="22F2285A">
        <w:rPr>
          <w:rFonts w:ascii="Calibri" w:hAnsi="Calibri" w:cs="Calibri"/>
          <w:sz w:val="20"/>
          <w:szCs w:val="20"/>
        </w:rPr>
        <w:t>úrovních</w:t>
      </w:r>
      <w:r w:rsidRPr="001A5194">
        <w:rPr>
          <w:rFonts w:ascii="Calibri" w:hAnsi="Calibri" w:cs="Calibri"/>
          <w:sz w:val="20"/>
          <w:szCs w:val="20"/>
        </w:rPr>
        <w:t xml:space="preserve"> detailu LOD (úroveň podrobnosti/detailů).</w:t>
      </w:r>
    </w:p>
    <w:p w14:paraId="0CACAF39" w14:textId="77777777" w:rsidR="00501A9C" w:rsidRPr="001A5194" w:rsidRDefault="00501A9C" w:rsidP="00501A9C">
      <w:pPr>
        <w:jc w:val="both"/>
        <w:rPr>
          <w:rFonts w:ascii="Calibri" w:hAnsi="Calibri" w:cs="Calibri"/>
          <w:sz w:val="20"/>
          <w:szCs w:val="20"/>
        </w:rPr>
      </w:pPr>
      <w:r w:rsidRPr="001A5194">
        <w:rPr>
          <w:rFonts w:ascii="Calibri" w:hAnsi="Calibri" w:cs="Calibri"/>
          <w:sz w:val="20"/>
          <w:szCs w:val="20"/>
        </w:rPr>
        <w:t>Informační model stavby musí být zhotoven tak, aby jej bylo možné v další fázi realizace projektu rozšířit na základě nových informaci v rámci realizace stavby.</w:t>
      </w:r>
    </w:p>
    <w:p w14:paraId="57CAC87D" w14:textId="13863EC5" w:rsidR="00501A9C" w:rsidRDefault="00501A9C" w:rsidP="00501A9C">
      <w:pPr>
        <w:jc w:val="both"/>
        <w:rPr>
          <w:rFonts w:ascii="Calibri" w:hAnsi="Calibri" w:cs="Calibri"/>
          <w:sz w:val="20"/>
          <w:szCs w:val="20"/>
        </w:rPr>
      </w:pPr>
      <w:r w:rsidRPr="001A5194">
        <w:rPr>
          <w:rFonts w:ascii="Calibri" w:hAnsi="Calibri" w:cs="Calibri"/>
          <w:sz w:val="20"/>
          <w:szCs w:val="20"/>
        </w:rPr>
        <w:t>V rámci plnění</w:t>
      </w:r>
      <w:r w:rsidRPr="22F2285A">
        <w:rPr>
          <w:rFonts w:ascii="Calibri" w:hAnsi="Calibri" w:cs="Calibri"/>
          <w:sz w:val="20"/>
          <w:szCs w:val="20"/>
        </w:rPr>
        <w:t xml:space="preserve"> této</w:t>
      </w:r>
      <w:r w:rsidRPr="001A5194">
        <w:rPr>
          <w:rFonts w:ascii="Calibri" w:hAnsi="Calibri" w:cs="Calibri"/>
          <w:sz w:val="20"/>
          <w:szCs w:val="20"/>
        </w:rPr>
        <w:t xml:space="preserve"> části díla musí </w:t>
      </w:r>
      <w:r w:rsidR="00595F7D">
        <w:rPr>
          <w:rFonts w:ascii="Calibri" w:hAnsi="Calibri" w:cs="Calibri"/>
          <w:sz w:val="20"/>
          <w:szCs w:val="20"/>
        </w:rPr>
        <w:t>zhotovitel objednateli</w:t>
      </w:r>
      <w:r w:rsidRPr="22F2285A">
        <w:rPr>
          <w:rFonts w:ascii="Calibri" w:hAnsi="Calibri" w:cs="Calibri"/>
          <w:sz w:val="20"/>
          <w:szCs w:val="20"/>
        </w:rPr>
        <w:t xml:space="preserve"> poskytnout</w:t>
      </w:r>
      <w:r w:rsidRPr="001A5194">
        <w:rPr>
          <w:rFonts w:ascii="Calibri" w:hAnsi="Calibri" w:cs="Calibri"/>
          <w:sz w:val="20"/>
          <w:szCs w:val="20"/>
        </w:rPr>
        <w:t xml:space="preserve"> licenci k jím používanému software podporující BIM v rozsahu minimálně jedné licence na dobu určitou, a to do doby výběru zhotovitele stavby metodou Design and Build</w:t>
      </w:r>
      <w:r w:rsidRPr="22F2285A">
        <w:rPr>
          <w:rFonts w:ascii="Calibri" w:hAnsi="Calibri" w:cs="Calibri"/>
          <w:sz w:val="20"/>
          <w:szCs w:val="20"/>
        </w:rPr>
        <w:t xml:space="preserve"> a uzavření smlouvy o dílo s tímto vybraným dodavatelem (předpokládaný termín výběru zhotovitele stavby je II. - III. čtvrtletí 2025)</w:t>
      </w:r>
      <w:r w:rsidRPr="001A5194">
        <w:rPr>
          <w:rFonts w:ascii="Calibri" w:hAnsi="Calibri" w:cs="Calibri"/>
          <w:sz w:val="20"/>
          <w:szCs w:val="20"/>
        </w:rPr>
        <w:t xml:space="preserve">. </w:t>
      </w:r>
    </w:p>
    <w:p w14:paraId="197A58C0" w14:textId="0AFCBFFA" w:rsidR="00501A9C" w:rsidRPr="001A5194" w:rsidRDefault="345B6AF9" w:rsidP="00501A9C">
      <w:pPr>
        <w:jc w:val="both"/>
        <w:rPr>
          <w:rFonts w:ascii="Calibri" w:hAnsi="Calibri" w:cs="Calibri"/>
          <w:sz w:val="20"/>
          <w:szCs w:val="20"/>
        </w:rPr>
      </w:pPr>
      <w:r w:rsidRPr="345B6AF9">
        <w:rPr>
          <w:rFonts w:ascii="Calibri" w:hAnsi="Calibri" w:cs="Calibri"/>
          <w:sz w:val="20"/>
          <w:szCs w:val="20"/>
        </w:rPr>
        <w:t>Současně musí zhotovitel</w:t>
      </w:r>
      <w:r w:rsidRPr="345B6AF9">
        <w:rPr>
          <w:rFonts w:ascii="Calibri" w:hAnsi="Calibri" w:cs="Calibri"/>
          <w:color w:val="FF0000"/>
          <w:sz w:val="20"/>
          <w:szCs w:val="20"/>
        </w:rPr>
        <w:t xml:space="preserve"> </w:t>
      </w:r>
      <w:r w:rsidRPr="345B6AF9">
        <w:rPr>
          <w:rFonts w:ascii="Calibri" w:hAnsi="Calibri" w:cs="Calibri"/>
          <w:sz w:val="20"/>
          <w:szCs w:val="20"/>
        </w:rPr>
        <w:t xml:space="preserve">zajistit společné </w:t>
      </w:r>
      <w:r w:rsidR="008E3942" w:rsidRPr="40673B24">
        <w:rPr>
          <w:rFonts w:ascii="Calibri" w:hAnsi="Calibri" w:cs="Calibri"/>
          <w:sz w:val="20"/>
          <w:szCs w:val="20"/>
        </w:rPr>
        <w:t xml:space="preserve">datové </w:t>
      </w:r>
      <w:r w:rsidRPr="345B6AF9">
        <w:rPr>
          <w:rFonts w:ascii="Calibri" w:hAnsi="Calibri" w:cs="Calibri"/>
          <w:sz w:val="20"/>
          <w:szCs w:val="20"/>
        </w:rPr>
        <w:t>prostředí CDE pro spolupráci a sdílení informací o BIM. Počet uživatelů pro CDE musí být neomezený. Po ukončení plnění této zakázky musí zhotovitel zajistit převod práv ke sdílenému úložišti dat CDE na zhotovitele stavby a převod dat z CDE na interní úložiště objednatele.</w:t>
      </w:r>
    </w:p>
    <w:p w14:paraId="05AB8277" w14:textId="31FFF520" w:rsidR="00501A9C" w:rsidRPr="001A5194" w:rsidRDefault="00B948E2" w:rsidP="00501A9C">
      <w:pPr>
        <w:jc w:val="both"/>
        <w:rPr>
          <w:rFonts w:ascii="Calibri" w:hAnsi="Calibri" w:cs="Calibri"/>
          <w:sz w:val="20"/>
          <w:szCs w:val="20"/>
        </w:rPr>
      </w:pPr>
      <w:r>
        <w:rPr>
          <w:rFonts w:ascii="Calibri" w:hAnsi="Calibri" w:cs="Calibri"/>
          <w:sz w:val="20"/>
          <w:szCs w:val="20"/>
        </w:rPr>
        <w:t>Zhotovitel</w:t>
      </w:r>
      <w:r w:rsidR="00501A9C" w:rsidRPr="22F2285A">
        <w:rPr>
          <w:rFonts w:ascii="Calibri" w:hAnsi="Calibri" w:cs="Calibri"/>
          <w:sz w:val="20"/>
          <w:szCs w:val="20"/>
        </w:rPr>
        <w:t xml:space="preserve"> DUS</w:t>
      </w:r>
      <w:r w:rsidR="00083573">
        <w:rPr>
          <w:rFonts w:ascii="Calibri" w:hAnsi="Calibri" w:cs="Calibri"/>
          <w:sz w:val="20"/>
          <w:szCs w:val="20"/>
        </w:rPr>
        <w:t>P</w:t>
      </w:r>
      <w:r w:rsidR="00501A9C" w:rsidRPr="22F2285A">
        <w:rPr>
          <w:rFonts w:ascii="Calibri" w:hAnsi="Calibri" w:cs="Calibri"/>
          <w:sz w:val="20"/>
          <w:szCs w:val="20"/>
        </w:rPr>
        <w:t xml:space="preserve"> a DVD</w:t>
      </w:r>
      <w:r w:rsidR="00501A9C" w:rsidRPr="001A5194">
        <w:rPr>
          <w:rFonts w:ascii="Calibri" w:hAnsi="Calibri" w:cs="Calibri"/>
          <w:sz w:val="20"/>
          <w:szCs w:val="20"/>
        </w:rPr>
        <w:t xml:space="preserve"> musí zajistit školení administrátora systému na straně </w:t>
      </w:r>
      <w:r>
        <w:rPr>
          <w:rFonts w:ascii="Calibri" w:hAnsi="Calibri" w:cs="Calibri"/>
          <w:sz w:val="20"/>
          <w:szCs w:val="20"/>
        </w:rPr>
        <w:t>objednatele</w:t>
      </w:r>
      <w:r w:rsidR="00501A9C" w:rsidRPr="001A5194">
        <w:rPr>
          <w:rFonts w:ascii="Calibri" w:hAnsi="Calibri" w:cs="Calibri"/>
          <w:sz w:val="20"/>
          <w:szCs w:val="20"/>
        </w:rPr>
        <w:t xml:space="preserve"> v českém jazyce, v České republice a v rozsahu potřebném pro plnohodnotnou práci se softwarovým nástrojem.</w:t>
      </w:r>
    </w:p>
    <w:p w14:paraId="5F989AA5" w14:textId="77777777" w:rsidR="008B60C3" w:rsidRDefault="008B60C3" w:rsidP="008B60C3">
      <w:pPr>
        <w:pStyle w:val="OdstavecSmlouvy"/>
        <w:ind w:left="357"/>
        <w:rPr>
          <w:rFonts w:asciiTheme="minorHAnsi" w:hAnsiTheme="minorHAnsi" w:cstheme="minorHAnsi"/>
          <w:sz w:val="20"/>
        </w:rPr>
      </w:pPr>
    </w:p>
    <w:p w14:paraId="2B4AF929" w14:textId="57B553FB" w:rsidR="00FD5447" w:rsidRDefault="00FD5447" w:rsidP="005E680C">
      <w:pPr>
        <w:pStyle w:val="OdstavecSmlouvy"/>
        <w:numPr>
          <w:ilvl w:val="0"/>
          <w:numId w:val="4"/>
        </w:numPr>
        <w:ind w:left="357" w:hanging="357"/>
        <w:rPr>
          <w:rFonts w:asciiTheme="minorHAnsi" w:hAnsiTheme="minorHAnsi" w:cstheme="minorHAnsi"/>
          <w:sz w:val="20"/>
        </w:rPr>
      </w:pPr>
      <w:r w:rsidRPr="006A1E11">
        <w:rPr>
          <w:rFonts w:asciiTheme="minorHAnsi" w:hAnsiTheme="minorHAnsi" w:cstheme="minorHAnsi"/>
          <w:sz w:val="20"/>
        </w:rPr>
        <w:t>Jednotlivé dokumenty, které jsou předmětem díla,</w:t>
      </w:r>
      <w:r w:rsidR="00C513E2" w:rsidRPr="006A1E11">
        <w:rPr>
          <w:rFonts w:asciiTheme="minorHAnsi" w:hAnsiTheme="minorHAnsi" w:cstheme="minorHAnsi"/>
          <w:sz w:val="20"/>
        </w:rPr>
        <w:t xml:space="preserve"> není-li uvedeno jinak</w:t>
      </w:r>
      <w:r w:rsidR="005C4ACF" w:rsidRPr="006A1E11">
        <w:rPr>
          <w:rFonts w:asciiTheme="minorHAnsi" w:hAnsiTheme="minorHAnsi" w:cstheme="minorHAnsi"/>
          <w:sz w:val="20"/>
        </w:rPr>
        <w:t>,</w:t>
      </w:r>
      <w:r w:rsidRPr="006A1E11">
        <w:rPr>
          <w:rFonts w:asciiTheme="minorHAnsi" w:hAnsiTheme="minorHAnsi" w:cstheme="minorHAnsi"/>
          <w:sz w:val="20"/>
        </w:rPr>
        <w:t xml:space="preserve"> budou objednateli předány v</w:t>
      </w:r>
      <w:r w:rsidR="006509AB" w:rsidRPr="006A1E11">
        <w:rPr>
          <w:rFonts w:asciiTheme="minorHAnsi" w:hAnsiTheme="minorHAnsi" w:cstheme="minorHAnsi"/>
          <w:sz w:val="20"/>
        </w:rPr>
        <w:t>e</w:t>
      </w:r>
      <w:r w:rsidRPr="006A1E11">
        <w:rPr>
          <w:rFonts w:asciiTheme="minorHAnsi" w:hAnsiTheme="minorHAnsi" w:cstheme="minorHAnsi"/>
          <w:sz w:val="20"/>
        </w:rPr>
        <w:t xml:space="preserve"> </w:t>
      </w:r>
      <w:r w:rsidR="006509AB" w:rsidRPr="006A1E11">
        <w:rPr>
          <w:rFonts w:asciiTheme="minorHAnsi" w:hAnsiTheme="minorHAnsi" w:cstheme="minorHAnsi"/>
          <w:sz w:val="20"/>
        </w:rPr>
        <w:t>4</w:t>
      </w:r>
      <w:r w:rsidRPr="006A1E11">
        <w:rPr>
          <w:rFonts w:asciiTheme="minorHAnsi" w:hAnsiTheme="minorHAnsi" w:cstheme="minorHAnsi"/>
          <w:sz w:val="20"/>
        </w:rPr>
        <w:t xml:space="preserve"> vyhotoveních v listinné formě a v</w:t>
      </w:r>
      <w:r w:rsidR="007A2332" w:rsidRPr="006A1E11">
        <w:rPr>
          <w:rFonts w:asciiTheme="minorHAnsi" w:hAnsiTheme="minorHAnsi" w:cstheme="minorHAnsi"/>
          <w:sz w:val="20"/>
        </w:rPr>
        <w:t xml:space="preserve"> </w:t>
      </w:r>
      <w:r w:rsidR="00C031DD" w:rsidRPr="006A1E11">
        <w:rPr>
          <w:rFonts w:asciiTheme="minorHAnsi" w:hAnsiTheme="minorHAnsi" w:cstheme="minorHAnsi"/>
          <w:sz w:val="20"/>
        </w:rPr>
        <w:t>1</w:t>
      </w:r>
      <w:r w:rsidRPr="006A1E11">
        <w:rPr>
          <w:rFonts w:asciiTheme="minorHAnsi" w:hAnsiTheme="minorHAnsi" w:cstheme="minorHAnsi"/>
          <w:sz w:val="20"/>
        </w:rPr>
        <w:t xml:space="preserve"> vyhotovení v digitální formě v otevřených formátech</w:t>
      </w:r>
      <w:r w:rsidR="007A2332" w:rsidRPr="006A1E11">
        <w:rPr>
          <w:rFonts w:asciiTheme="minorHAnsi" w:hAnsiTheme="minorHAnsi" w:cstheme="minorHAnsi"/>
          <w:sz w:val="20"/>
        </w:rPr>
        <w:t xml:space="preserve"> ve struktuře a grafickém vyjádření odpovídajícím tištěné verzi</w:t>
      </w:r>
      <w:r w:rsidRPr="006A1E11">
        <w:rPr>
          <w:rFonts w:asciiTheme="minorHAnsi" w:hAnsiTheme="minorHAnsi" w:cstheme="minorHAnsi"/>
          <w:sz w:val="20"/>
        </w:rPr>
        <w:t xml:space="preserve"> na CD</w:t>
      </w:r>
      <w:r w:rsidR="007A2332" w:rsidRPr="006A1E11">
        <w:rPr>
          <w:rFonts w:asciiTheme="minorHAnsi" w:hAnsiTheme="minorHAnsi" w:cstheme="minorHAnsi"/>
          <w:sz w:val="20"/>
        </w:rPr>
        <w:t>/</w:t>
      </w:r>
      <w:r w:rsidRPr="006A1E11">
        <w:rPr>
          <w:rFonts w:asciiTheme="minorHAnsi" w:hAnsiTheme="minorHAnsi" w:cstheme="minorHAnsi"/>
          <w:sz w:val="20"/>
        </w:rPr>
        <w:t>DVD</w:t>
      </w:r>
      <w:r w:rsidR="007A2332" w:rsidRPr="006A1E11">
        <w:rPr>
          <w:rFonts w:asciiTheme="minorHAnsi" w:hAnsiTheme="minorHAnsi" w:cstheme="minorHAnsi"/>
          <w:sz w:val="20"/>
        </w:rPr>
        <w:t xml:space="preserve"> nosiči či flash disku</w:t>
      </w:r>
      <w:r w:rsidRPr="006A1E11">
        <w:rPr>
          <w:rFonts w:asciiTheme="minorHAnsi" w:hAnsiTheme="minorHAnsi" w:cstheme="minorHAnsi"/>
          <w:sz w:val="20"/>
        </w:rPr>
        <w:t xml:space="preserve"> ve formátu pro textovou část v *.doc či *.docx, pro </w:t>
      </w:r>
      <w:r w:rsidR="009862D2" w:rsidRPr="006A1E11">
        <w:rPr>
          <w:rFonts w:asciiTheme="minorHAnsi" w:hAnsiTheme="minorHAnsi" w:cstheme="minorHAnsi"/>
          <w:sz w:val="20"/>
        </w:rPr>
        <w:t xml:space="preserve">případné </w:t>
      </w:r>
      <w:r w:rsidRPr="006A1E11">
        <w:rPr>
          <w:rFonts w:asciiTheme="minorHAnsi" w:hAnsiTheme="minorHAnsi" w:cstheme="minorHAnsi"/>
          <w:sz w:val="20"/>
        </w:rPr>
        <w:t xml:space="preserve">rozpočty a výkazy výměr v *.xls, či *.xlsx a současně v .*pdf, pro skenované dokumenty v *.pdf, pro výkresovou část dokumentace v *.dwg a zároveň v *.pdf. </w:t>
      </w:r>
      <w:r w:rsidR="00065B4F" w:rsidRPr="006A1E11">
        <w:rPr>
          <w:rFonts w:asciiTheme="minorHAnsi" w:hAnsiTheme="minorHAnsi" w:cstheme="minorHAnsi"/>
          <w:sz w:val="20"/>
        </w:rPr>
        <w:t xml:space="preserve"> </w:t>
      </w:r>
    </w:p>
    <w:p w14:paraId="2B4AF92A" w14:textId="77777777" w:rsidR="006858C3" w:rsidRPr="00DD0705" w:rsidRDefault="006858C3" w:rsidP="006858C3">
      <w:pPr>
        <w:pStyle w:val="OdstavecSmlouvy"/>
        <w:spacing w:after="60"/>
        <w:ind w:left="360"/>
        <w:rPr>
          <w:rFonts w:asciiTheme="minorHAnsi" w:hAnsiTheme="minorHAnsi" w:cstheme="minorHAnsi"/>
          <w:color w:val="000000" w:themeColor="text1"/>
          <w:sz w:val="20"/>
        </w:rPr>
      </w:pPr>
      <w:r w:rsidRPr="00DD0705">
        <w:rPr>
          <w:rFonts w:asciiTheme="minorHAnsi" w:hAnsiTheme="minorHAnsi" w:cstheme="minorHAnsi"/>
          <w:color w:val="000000" w:themeColor="text1"/>
          <w:sz w:val="20"/>
        </w:rPr>
        <w:t>Do počtu paré dokumentací v listinné podobě se nezapočítávají dokumentace, které bude potřeba pro zajištění vyjádření a stanovisek pro stavební úřad, dále pak dokumentace potřebné pro stavební úřad.</w:t>
      </w:r>
    </w:p>
    <w:p w14:paraId="2B4AF92B" w14:textId="77777777" w:rsidR="00D6449C" w:rsidRDefault="00D6449C"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Projektové dokumentace budou zpracovány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4241E72E" w14:textId="2B59B522" w:rsidR="00932683" w:rsidRPr="006A1E11" w:rsidRDefault="00C013A6" w:rsidP="00932683">
      <w:pPr>
        <w:pStyle w:val="OdstavecSmlouvy"/>
        <w:numPr>
          <w:ilvl w:val="0"/>
          <w:numId w:val="4"/>
        </w:numPr>
        <w:ind w:left="357" w:hanging="357"/>
        <w:rPr>
          <w:rFonts w:asciiTheme="minorHAnsi" w:hAnsiTheme="minorHAnsi" w:cstheme="minorHAnsi"/>
          <w:sz w:val="20"/>
        </w:rPr>
      </w:pPr>
      <w:r>
        <w:rPr>
          <w:rFonts w:asciiTheme="minorHAnsi" w:hAnsiTheme="minorHAnsi" w:cstheme="minorHAnsi"/>
          <w:sz w:val="20"/>
        </w:rPr>
        <w:t>Dílo</w:t>
      </w:r>
      <w:r w:rsidR="00932683" w:rsidRPr="00EA183C">
        <w:rPr>
          <w:rFonts w:asciiTheme="minorHAnsi" w:hAnsiTheme="minorHAnsi" w:cstheme="minorHAnsi"/>
          <w:sz w:val="20"/>
        </w:rPr>
        <w:t xml:space="preserve"> musí </w:t>
      </w:r>
      <w:r w:rsidR="00932683" w:rsidRPr="009966AB">
        <w:rPr>
          <w:rFonts w:asciiTheme="minorHAnsi" w:hAnsiTheme="minorHAnsi" w:cstheme="minorHAnsi"/>
          <w:sz w:val="20"/>
        </w:rPr>
        <w:t xml:space="preserve">plně respektovat zadání </w:t>
      </w:r>
      <w:r w:rsidR="00CD1E9B">
        <w:rPr>
          <w:rFonts w:asciiTheme="minorHAnsi" w:hAnsiTheme="minorHAnsi" w:cstheme="minorHAnsi"/>
          <w:sz w:val="20"/>
        </w:rPr>
        <w:t>objednatele</w:t>
      </w:r>
      <w:r w:rsidR="00932683" w:rsidRPr="009966AB">
        <w:rPr>
          <w:rFonts w:asciiTheme="minorHAnsi" w:hAnsiTheme="minorHAnsi" w:cstheme="minorHAnsi"/>
          <w:sz w:val="20"/>
        </w:rPr>
        <w:t xml:space="preserve"> a jeho upřesňující </w:t>
      </w:r>
      <w:r w:rsidR="00932683" w:rsidRPr="005C4ACF">
        <w:rPr>
          <w:rFonts w:asciiTheme="minorHAnsi" w:hAnsiTheme="minorHAnsi" w:cstheme="minorHAnsi"/>
          <w:sz w:val="20"/>
        </w:rPr>
        <w:t xml:space="preserve">pokyny, o kterých bude případně informovat v průběhu plnění zakázky s respektováním informací a technických podkladů. </w:t>
      </w:r>
    </w:p>
    <w:p w14:paraId="2B4AF92C" w14:textId="39A6980B" w:rsidR="00694FA6" w:rsidRPr="00FB67A4" w:rsidRDefault="345B6AF9" w:rsidP="345B6AF9">
      <w:pPr>
        <w:pStyle w:val="OdstavecSmlouvy"/>
        <w:numPr>
          <w:ilvl w:val="0"/>
          <w:numId w:val="4"/>
        </w:numPr>
        <w:ind w:left="357" w:hanging="357"/>
        <w:rPr>
          <w:rFonts w:asciiTheme="minorHAnsi" w:hAnsiTheme="minorHAnsi" w:cstheme="minorBidi"/>
          <w:sz w:val="20"/>
        </w:rPr>
      </w:pPr>
      <w:r w:rsidRPr="345B6AF9">
        <w:rPr>
          <w:rFonts w:asciiTheme="minorHAnsi" w:hAnsiTheme="minorHAnsi" w:cstheme="minorBidi"/>
          <w:sz w:val="20"/>
        </w:rPr>
        <w:t>Smluvní strany se dohodly, že dílo specifikované v čl. III odst. 2 této smlouvy bude realizováno postupně a bude předáno a převzato po částech – dále také jen jako „část díla nebo části díla“. Objednatel se zavazuje řádně provedené dílo nebo část díla bez vad a nedodělků převzít a zaplatit za ně zhotoviteli cenu dle čl. VII této smlouvy.</w:t>
      </w:r>
    </w:p>
    <w:p w14:paraId="2B4AF92D" w14:textId="77777777" w:rsidR="001D03C7" w:rsidRDefault="001D03C7" w:rsidP="005E680C">
      <w:pPr>
        <w:pStyle w:val="OdstavecSmlouvy"/>
        <w:numPr>
          <w:ilvl w:val="0"/>
          <w:numId w:val="4"/>
        </w:numPr>
        <w:ind w:left="357" w:hanging="357"/>
        <w:rPr>
          <w:rFonts w:asciiTheme="minorHAnsi" w:hAnsiTheme="minorHAnsi" w:cstheme="minorHAnsi"/>
          <w:sz w:val="20"/>
        </w:rPr>
      </w:pPr>
      <w:r w:rsidRPr="00484CF9">
        <w:rPr>
          <w:rFonts w:asciiTheme="minorHAnsi" w:hAnsiTheme="minorHAnsi" w:cstheme="minorHAnsi"/>
          <w:sz w:val="20"/>
        </w:rPr>
        <w:t xml:space="preserve">Smluvní strany prohlašují, že předmět </w:t>
      </w:r>
      <w:r>
        <w:rPr>
          <w:rFonts w:asciiTheme="minorHAnsi" w:hAnsiTheme="minorHAnsi" w:cstheme="minorHAnsi"/>
          <w:sz w:val="20"/>
        </w:rPr>
        <w:t>díla</w:t>
      </w:r>
      <w:r w:rsidRPr="00484CF9">
        <w:rPr>
          <w:rFonts w:asciiTheme="minorHAnsi" w:hAnsiTheme="minorHAnsi" w:cstheme="minorHAnsi"/>
          <w:sz w:val="20"/>
        </w:rPr>
        <w:t xml:space="preserve"> není plněním nemožným a že tuto smlouvu uzavřely po pečlivém zvážení všech možných důsledků.</w:t>
      </w:r>
      <w:r w:rsidR="008B42FF">
        <w:rPr>
          <w:rFonts w:asciiTheme="minorHAnsi" w:hAnsiTheme="minorHAnsi" w:cstheme="minorHAnsi"/>
          <w:sz w:val="20"/>
        </w:rPr>
        <w:t xml:space="preserve"> </w:t>
      </w:r>
    </w:p>
    <w:p w14:paraId="2B4AF92E" w14:textId="77777777" w:rsidR="00A24E42" w:rsidRPr="00484CF9" w:rsidRDefault="00E84E15" w:rsidP="00E84E15">
      <w:pPr>
        <w:pStyle w:val="slolnkuSmlouvy"/>
        <w:spacing w:before="600"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Pr="00484CF9">
        <w:rPr>
          <w:rFonts w:asciiTheme="minorHAnsi" w:hAnsiTheme="minorHAnsi" w:cstheme="minorHAnsi"/>
          <w:sz w:val="20"/>
        </w:rPr>
        <w:t>I</w:t>
      </w:r>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Doba</w:t>
      </w:r>
      <w:proofErr w:type="gramEnd"/>
      <w:r w:rsidR="00A24E42" w:rsidRPr="00484CF9">
        <w:rPr>
          <w:rFonts w:asciiTheme="minorHAnsi" w:hAnsiTheme="minorHAnsi" w:cstheme="minorHAnsi"/>
          <w:sz w:val="20"/>
        </w:rPr>
        <w:t xml:space="preserve"> a místo plnění</w:t>
      </w:r>
    </w:p>
    <w:p w14:paraId="2B4AF92F" w14:textId="00D310D1" w:rsidR="000C3F3C" w:rsidRPr="006A1E11" w:rsidRDefault="345B6AF9" w:rsidP="345B6AF9">
      <w:pPr>
        <w:pStyle w:val="OdstavecSmlouvy"/>
        <w:numPr>
          <w:ilvl w:val="0"/>
          <w:numId w:val="5"/>
        </w:numPr>
        <w:rPr>
          <w:rFonts w:asciiTheme="minorHAnsi" w:hAnsiTheme="minorHAnsi" w:cstheme="minorBidi"/>
          <w:sz w:val="20"/>
        </w:rPr>
      </w:pPr>
      <w:r w:rsidRPr="345B6AF9">
        <w:rPr>
          <w:rFonts w:asciiTheme="minorHAnsi" w:hAnsiTheme="minorHAnsi" w:cstheme="minorBidi"/>
          <w:sz w:val="20"/>
        </w:rPr>
        <w:t>Zhotovitel se zavazuje realizovat dílo podle níže uvedených dílčích termínů plnění a nejpozději poslední den lhůty stanovené v rámci jednotlivých dílčích termínů plnění řádně provedené dílo bez vad a nedodělků předat objednateli.</w:t>
      </w:r>
    </w:p>
    <w:p w14:paraId="2B4AF930" w14:textId="085902E1" w:rsidR="000C3F3C" w:rsidRDefault="000C3F3C" w:rsidP="000C3F3C">
      <w:pPr>
        <w:widowControl w:val="0"/>
        <w:spacing w:before="120"/>
        <w:ind w:left="340"/>
        <w:jc w:val="both"/>
        <w:rPr>
          <w:rFonts w:asciiTheme="minorHAnsi" w:hAnsiTheme="minorHAnsi" w:cstheme="minorHAnsi"/>
          <w:sz w:val="20"/>
          <w:szCs w:val="20"/>
        </w:rPr>
      </w:pPr>
      <w:r w:rsidRPr="006A1E11">
        <w:rPr>
          <w:rFonts w:asciiTheme="minorHAnsi" w:hAnsiTheme="minorHAnsi" w:cstheme="minorHAnsi"/>
          <w:sz w:val="20"/>
          <w:szCs w:val="20"/>
        </w:rPr>
        <w:t>Objednatel stanoví následující dílčí termíny plnění:</w:t>
      </w:r>
      <w:r w:rsidR="00E233D7">
        <w:rPr>
          <w:rFonts w:asciiTheme="minorHAnsi" w:hAnsiTheme="minorHAnsi" w:cstheme="minorHAnsi"/>
          <w:sz w:val="20"/>
          <w:szCs w:val="20"/>
        </w:rPr>
        <w:t xml:space="preserve"> </w:t>
      </w:r>
    </w:p>
    <w:p w14:paraId="35CC978F" w14:textId="25265BEA" w:rsidR="00B83F14" w:rsidRPr="00342C8D" w:rsidRDefault="00EC1806" w:rsidP="009727A7">
      <w:pPr>
        <w:pStyle w:val="Odstavecseseznamem"/>
        <w:widowControl w:val="0"/>
        <w:numPr>
          <w:ilvl w:val="0"/>
          <w:numId w:val="17"/>
        </w:numPr>
        <w:spacing w:before="120"/>
        <w:rPr>
          <w:rFonts w:asciiTheme="minorHAnsi" w:hAnsiTheme="minorHAnsi" w:cstheme="minorHAnsi"/>
          <w:b w:val="0"/>
          <w:bCs/>
          <w:sz w:val="20"/>
        </w:rPr>
      </w:pPr>
      <w:r w:rsidRPr="0054005E">
        <w:rPr>
          <w:rFonts w:asciiTheme="minorHAnsi" w:hAnsiTheme="minorHAnsi" w:cstheme="minorHAnsi"/>
          <w:sz w:val="20"/>
        </w:rPr>
        <w:t xml:space="preserve">část díla </w:t>
      </w:r>
      <w:r w:rsidRPr="0054005E">
        <w:rPr>
          <w:rFonts w:ascii="Calibri" w:hAnsi="Calibri" w:cs="Calibri"/>
          <w:sz w:val="20"/>
        </w:rPr>
        <w:t>dle čl. III. odst. 2 písm. a)</w:t>
      </w:r>
      <w:r w:rsidR="000541A5" w:rsidRPr="0054005E">
        <w:rPr>
          <w:rFonts w:ascii="Calibri" w:hAnsi="Calibri" w:cs="Calibri"/>
          <w:sz w:val="20"/>
        </w:rPr>
        <w:t xml:space="preserve"> </w:t>
      </w:r>
      <w:r w:rsidR="002A0049" w:rsidRPr="0054005E">
        <w:rPr>
          <w:rFonts w:ascii="Calibri" w:hAnsi="Calibri" w:cs="Calibri"/>
          <w:sz w:val="20"/>
        </w:rPr>
        <w:t>bod 1) až 5)</w:t>
      </w:r>
      <w:r w:rsidR="002A0049">
        <w:rPr>
          <w:rFonts w:ascii="Calibri" w:hAnsi="Calibri" w:cs="Calibri"/>
          <w:b w:val="0"/>
          <w:bCs/>
          <w:sz w:val="20"/>
        </w:rPr>
        <w:t xml:space="preserve"> </w:t>
      </w:r>
      <w:r w:rsidR="000541A5" w:rsidRPr="0054005E">
        <w:rPr>
          <w:rFonts w:ascii="Calibri" w:hAnsi="Calibri" w:cs="Calibri"/>
          <w:sz w:val="20"/>
        </w:rPr>
        <w:t>této smlouvy</w:t>
      </w:r>
      <w:r w:rsidR="000541A5" w:rsidRPr="00434841">
        <w:rPr>
          <w:rFonts w:ascii="Calibri" w:hAnsi="Calibri" w:cs="Calibri"/>
          <w:b w:val="0"/>
          <w:bCs/>
          <w:sz w:val="20"/>
        </w:rPr>
        <w:t xml:space="preserve"> bude realizována </w:t>
      </w:r>
      <w:r w:rsidR="000541A5" w:rsidRPr="00530AA5">
        <w:rPr>
          <w:rFonts w:ascii="Calibri" w:hAnsi="Calibri" w:cs="Calibri"/>
          <w:sz w:val="20"/>
        </w:rPr>
        <w:t>nejpozději</w:t>
      </w:r>
      <w:r w:rsidR="00342C8D">
        <w:rPr>
          <w:rFonts w:ascii="Calibri" w:hAnsi="Calibri" w:cs="Calibri"/>
          <w:sz w:val="20"/>
        </w:rPr>
        <w:t xml:space="preserve"> </w:t>
      </w:r>
      <w:r w:rsidR="00342C8D" w:rsidRPr="00530AA5">
        <w:rPr>
          <w:rFonts w:ascii="Calibri" w:hAnsi="Calibri" w:cs="Calibri"/>
          <w:sz w:val="20"/>
        </w:rPr>
        <w:t xml:space="preserve">do </w:t>
      </w:r>
      <w:r w:rsidR="0082505A">
        <w:rPr>
          <w:rFonts w:ascii="Calibri" w:hAnsi="Calibri" w:cs="Calibri"/>
          <w:sz w:val="20"/>
        </w:rPr>
        <w:t>120</w:t>
      </w:r>
      <w:r w:rsidR="00342C8D">
        <w:rPr>
          <w:rFonts w:ascii="Calibri" w:hAnsi="Calibri" w:cs="Calibri"/>
          <w:sz w:val="20"/>
        </w:rPr>
        <w:t xml:space="preserve"> </w:t>
      </w:r>
      <w:r w:rsidR="00342C8D" w:rsidRPr="00530AA5">
        <w:rPr>
          <w:rFonts w:ascii="Calibri" w:hAnsi="Calibri" w:cs="Calibri"/>
          <w:sz w:val="20"/>
        </w:rPr>
        <w:t>kalendářních dnů</w:t>
      </w:r>
      <w:r w:rsidR="00342C8D" w:rsidRPr="00530AA5">
        <w:rPr>
          <w:rFonts w:ascii="Calibri" w:hAnsi="Calibri" w:cs="Calibri"/>
          <w:b w:val="0"/>
          <w:sz w:val="20"/>
        </w:rPr>
        <w:t xml:space="preserve"> od </w:t>
      </w:r>
      <w:r w:rsidR="0054005E">
        <w:rPr>
          <w:rFonts w:ascii="Calibri" w:hAnsi="Calibri" w:cs="Calibri"/>
          <w:b w:val="0"/>
          <w:sz w:val="20"/>
        </w:rPr>
        <w:t>nabytí účinnosti</w:t>
      </w:r>
      <w:r w:rsidR="00342C8D" w:rsidRPr="00530AA5">
        <w:rPr>
          <w:rFonts w:ascii="Calibri" w:hAnsi="Calibri" w:cs="Calibri"/>
          <w:b w:val="0"/>
          <w:sz w:val="20"/>
        </w:rPr>
        <w:t xml:space="preserve"> této smlouvy</w:t>
      </w:r>
      <w:r w:rsidR="00342C8D">
        <w:rPr>
          <w:rFonts w:ascii="Calibri" w:hAnsi="Calibri" w:cs="Calibri"/>
          <w:b w:val="0"/>
          <w:sz w:val="20"/>
        </w:rPr>
        <w:t>,</w:t>
      </w:r>
    </w:p>
    <w:p w14:paraId="27089818" w14:textId="1A68407F" w:rsidR="00292F88" w:rsidRPr="0054005E" w:rsidRDefault="00342C8D" w:rsidP="009727A7">
      <w:pPr>
        <w:pStyle w:val="Odstavecseseznamem"/>
        <w:widowControl w:val="0"/>
        <w:numPr>
          <w:ilvl w:val="0"/>
          <w:numId w:val="17"/>
        </w:numPr>
        <w:spacing w:before="120"/>
        <w:rPr>
          <w:rFonts w:asciiTheme="minorHAnsi" w:hAnsiTheme="minorHAnsi" w:cstheme="minorHAnsi"/>
          <w:b w:val="0"/>
          <w:bCs/>
          <w:sz w:val="20"/>
        </w:rPr>
      </w:pPr>
      <w:r w:rsidRPr="0054005E">
        <w:rPr>
          <w:rFonts w:asciiTheme="minorHAnsi" w:hAnsiTheme="minorHAnsi" w:cstheme="minorHAnsi"/>
          <w:sz w:val="20"/>
        </w:rPr>
        <w:t xml:space="preserve">část díla </w:t>
      </w:r>
      <w:r w:rsidRPr="0054005E">
        <w:rPr>
          <w:rFonts w:ascii="Calibri" w:hAnsi="Calibri" w:cs="Calibri"/>
          <w:sz w:val="20"/>
        </w:rPr>
        <w:t>dle čl. III. odst. 2 písm. b)</w:t>
      </w:r>
      <w:r w:rsidR="00C44D6C" w:rsidRPr="0054005E">
        <w:rPr>
          <w:rFonts w:ascii="Calibri" w:hAnsi="Calibri" w:cs="Calibri"/>
          <w:sz w:val="20"/>
        </w:rPr>
        <w:t>,</w:t>
      </w:r>
      <w:r w:rsidR="006A5318" w:rsidRPr="0054005E">
        <w:rPr>
          <w:rFonts w:ascii="Calibri" w:hAnsi="Calibri" w:cs="Calibri"/>
          <w:sz w:val="20"/>
        </w:rPr>
        <w:t xml:space="preserve"> c)</w:t>
      </w:r>
      <w:r w:rsidR="00292F88" w:rsidRPr="0054005E">
        <w:rPr>
          <w:rFonts w:ascii="Calibri" w:hAnsi="Calibri" w:cs="Calibri"/>
          <w:sz w:val="20"/>
        </w:rPr>
        <w:t xml:space="preserve"> a </w:t>
      </w:r>
      <w:r w:rsidR="006345ED" w:rsidRPr="0054005E">
        <w:rPr>
          <w:rFonts w:ascii="Calibri" w:hAnsi="Calibri" w:cs="Calibri"/>
          <w:sz w:val="20"/>
        </w:rPr>
        <w:t>f</w:t>
      </w:r>
      <w:r w:rsidR="00292F88" w:rsidRPr="0054005E">
        <w:rPr>
          <w:rFonts w:ascii="Calibri" w:hAnsi="Calibri" w:cs="Calibri"/>
          <w:sz w:val="20"/>
        </w:rPr>
        <w:t>)</w:t>
      </w:r>
      <w:r w:rsidR="006A5318" w:rsidRPr="0054005E">
        <w:rPr>
          <w:rFonts w:ascii="Calibri" w:hAnsi="Calibri" w:cs="Calibri"/>
          <w:b w:val="0"/>
          <w:bCs/>
          <w:sz w:val="20"/>
        </w:rPr>
        <w:t xml:space="preserve"> </w:t>
      </w:r>
      <w:r w:rsidRPr="0054005E">
        <w:rPr>
          <w:rFonts w:ascii="Calibri" w:hAnsi="Calibri" w:cs="Calibri"/>
          <w:sz w:val="20"/>
        </w:rPr>
        <w:t>této smlouvy</w:t>
      </w:r>
      <w:r w:rsidRPr="0054005E">
        <w:rPr>
          <w:rFonts w:ascii="Calibri" w:hAnsi="Calibri" w:cs="Calibri"/>
          <w:b w:val="0"/>
          <w:bCs/>
          <w:sz w:val="20"/>
        </w:rPr>
        <w:t xml:space="preserve"> bude realizována </w:t>
      </w:r>
      <w:r w:rsidRPr="0054005E">
        <w:rPr>
          <w:rFonts w:ascii="Calibri" w:hAnsi="Calibri" w:cs="Calibri"/>
          <w:sz w:val="20"/>
        </w:rPr>
        <w:t xml:space="preserve">nejpozději do </w:t>
      </w:r>
      <w:r w:rsidR="00050FF1" w:rsidRPr="0054005E">
        <w:rPr>
          <w:rFonts w:ascii="Calibri" w:hAnsi="Calibri" w:cs="Calibri"/>
          <w:sz w:val="20"/>
        </w:rPr>
        <w:t>600</w:t>
      </w:r>
      <w:r w:rsidRPr="0054005E">
        <w:rPr>
          <w:rFonts w:ascii="Calibri" w:hAnsi="Calibri" w:cs="Calibri"/>
          <w:sz w:val="20"/>
        </w:rPr>
        <w:t xml:space="preserve"> kalendářních </w:t>
      </w:r>
      <w:r w:rsidRPr="0054005E">
        <w:rPr>
          <w:rFonts w:ascii="Calibri" w:hAnsi="Calibri" w:cs="Calibri"/>
          <w:sz w:val="20"/>
        </w:rPr>
        <w:lastRenderedPageBreak/>
        <w:t>dnů</w:t>
      </w:r>
      <w:r w:rsidRPr="0054005E">
        <w:rPr>
          <w:rFonts w:ascii="Calibri" w:hAnsi="Calibri" w:cs="Calibri"/>
          <w:b w:val="0"/>
          <w:sz w:val="20"/>
        </w:rPr>
        <w:t xml:space="preserve"> od </w:t>
      </w:r>
      <w:r w:rsidR="0054005E" w:rsidRPr="0054005E">
        <w:rPr>
          <w:rFonts w:ascii="Calibri" w:hAnsi="Calibri" w:cs="Calibri"/>
          <w:b w:val="0"/>
          <w:sz w:val="20"/>
        </w:rPr>
        <w:t>nabytí účinnosti</w:t>
      </w:r>
      <w:r w:rsidRPr="0054005E">
        <w:rPr>
          <w:rFonts w:ascii="Calibri" w:hAnsi="Calibri" w:cs="Calibri"/>
          <w:b w:val="0"/>
          <w:sz w:val="20"/>
        </w:rPr>
        <w:t xml:space="preserve"> této smlouvy</w:t>
      </w:r>
      <w:r w:rsidR="00F03E31">
        <w:rPr>
          <w:rFonts w:ascii="Calibri" w:hAnsi="Calibri" w:cs="Calibri"/>
          <w:b w:val="0"/>
          <w:sz w:val="20"/>
        </w:rPr>
        <w:t>.</w:t>
      </w:r>
    </w:p>
    <w:p w14:paraId="3E226DE4" w14:textId="2D5714C7" w:rsidR="004533D6" w:rsidRPr="004533D6" w:rsidRDefault="345B6AF9" w:rsidP="345B6AF9">
      <w:pPr>
        <w:pStyle w:val="Odstavecseseznamem"/>
        <w:spacing w:beforeLines="40" w:before="96" w:afterLines="40" w:after="96"/>
        <w:ind w:left="700"/>
        <w:rPr>
          <w:rFonts w:ascii="Calibri" w:hAnsi="Calibri" w:cs="Calibri"/>
          <w:b w:val="0"/>
          <w:sz w:val="20"/>
        </w:rPr>
      </w:pPr>
      <w:r w:rsidRPr="345B6AF9">
        <w:rPr>
          <w:rFonts w:ascii="Calibri" w:hAnsi="Calibri" w:cs="Calibri"/>
          <w:b w:val="0"/>
          <w:sz w:val="20"/>
        </w:rPr>
        <w:t>V této lhůtě jsou započteny lhůty pro společné územní a stavební řízení pro vydání společného povolení v délce trvání max. 60 dnů. Pokud společné řízení bude trvat déle z důvodů, které nebudou na straně zhotovitele, prodlužuje se termín plnění o počet dnů, o které společné územní a stavební řízení přesahuje lhůtu</w:t>
      </w:r>
      <w:r w:rsidR="0046365F">
        <w:rPr>
          <w:rFonts w:ascii="Calibri" w:hAnsi="Calibri" w:cs="Calibri"/>
          <w:b w:val="0"/>
          <w:sz w:val="20"/>
        </w:rPr>
        <w:t xml:space="preserve"> </w:t>
      </w:r>
      <w:r w:rsidRPr="345B6AF9">
        <w:rPr>
          <w:rFonts w:ascii="Calibri" w:hAnsi="Calibri" w:cs="Calibri"/>
          <w:b w:val="0"/>
          <w:sz w:val="20"/>
        </w:rPr>
        <w:t xml:space="preserve">60 dnů. </w:t>
      </w:r>
    </w:p>
    <w:p w14:paraId="1359AE68" w14:textId="143F76EB" w:rsidR="00A90DC3" w:rsidRPr="003A32E9" w:rsidRDefault="345B6AF9" w:rsidP="345B6AF9">
      <w:pPr>
        <w:pStyle w:val="Odstavecseseznamem"/>
        <w:spacing w:beforeLines="40" w:before="96" w:afterLines="40" w:after="96"/>
        <w:ind w:left="700"/>
        <w:rPr>
          <w:rFonts w:ascii="Calibri" w:hAnsi="Calibri" w:cs="Calibri"/>
          <w:b w:val="0"/>
          <w:sz w:val="20"/>
        </w:rPr>
      </w:pPr>
      <w:r w:rsidRPr="345B6AF9">
        <w:rPr>
          <w:rFonts w:ascii="Calibri" w:hAnsi="Calibri" w:cs="Calibri"/>
          <w:b w:val="0"/>
          <w:sz w:val="20"/>
        </w:rPr>
        <w:t>Části díla budou realizovány dle objednatelem odsouhlaseného harmonogramu plnění této části zakázky s průběžnými milníky po 120 kalendářních dnech:</w:t>
      </w:r>
    </w:p>
    <w:p w14:paraId="728485D9" w14:textId="58B67D8A" w:rsidR="00A90DC3" w:rsidRPr="003A32E9" w:rsidRDefault="00C2439A" w:rsidP="00A90DC3">
      <w:pPr>
        <w:pStyle w:val="Odstavecseseznamem"/>
        <w:spacing w:beforeLines="40" w:before="96" w:afterLines="40" w:after="96"/>
        <w:ind w:left="700"/>
        <w:rPr>
          <w:rFonts w:ascii="Calibri" w:hAnsi="Calibri" w:cs="Calibri"/>
          <w:b w:val="0"/>
          <w:bCs/>
          <w:sz w:val="20"/>
        </w:rPr>
      </w:pPr>
      <w:r w:rsidRPr="003A32E9">
        <w:rPr>
          <w:rFonts w:ascii="Calibri" w:hAnsi="Calibri" w:cs="Calibri"/>
          <w:b w:val="0"/>
          <w:bCs/>
          <w:sz w:val="20"/>
        </w:rPr>
        <w:t>b</w:t>
      </w:r>
      <w:r w:rsidR="00A90DC3" w:rsidRPr="003A32E9">
        <w:rPr>
          <w:rFonts w:ascii="Calibri" w:hAnsi="Calibri" w:cs="Calibri"/>
          <w:b w:val="0"/>
          <w:bCs/>
          <w:sz w:val="20"/>
        </w:rPr>
        <w:t xml:space="preserve">1) </w:t>
      </w:r>
      <w:r w:rsidRPr="003A32E9">
        <w:rPr>
          <w:rFonts w:ascii="Calibri" w:hAnsi="Calibri" w:cs="Calibri"/>
          <w:b w:val="0"/>
          <w:bCs/>
          <w:sz w:val="20"/>
        </w:rPr>
        <w:t>120</w:t>
      </w:r>
      <w:r w:rsidR="00A90DC3" w:rsidRPr="003A32E9">
        <w:rPr>
          <w:rFonts w:ascii="Calibri" w:hAnsi="Calibri" w:cs="Calibri"/>
          <w:b w:val="0"/>
          <w:bCs/>
          <w:sz w:val="20"/>
        </w:rPr>
        <w:t xml:space="preserve"> kalendářních dnů od </w:t>
      </w:r>
      <w:r w:rsidR="003A32E9" w:rsidRPr="003A32E9">
        <w:rPr>
          <w:rFonts w:ascii="Calibri" w:hAnsi="Calibri" w:cs="Calibri"/>
          <w:b w:val="0"/>
          <w:bCs/>
          <w:sz w:val="20"/>
        </w:rPr>
        <w:t xml:space="preserve">nabytí účinnosti </w:t>
      </w:r>
      <w:r w:rsidR="00A90DC3" w:rsidRPr="003A32E9">
        <w:rPr>
          <w:rFonts w:ascii="Calibri" w:hAnsi="Calibri" w:cs="Calibri"/>
          <w:b w:val="0"/>
          <w:bCs/>
          <w:sz w:val="20"/>
        </w:rPr>
        <w:t>smlouvy</w:t>
      </w:r>
      <w:r w:rsidR="00B75D7E" w:rsidRPr="003A32E9">
        <w:rPr>
          <w:rFonts w:ascii="Calibri" w:hAnsi="Calibri" w:cs="Calibri"/>
          <w:b w:val="0"/>
          <w:bCs/>
          <w:sz w:val="20"/>
        </w:rPr>
        <w:t>,</w:t>
      </w:r>
    </w:p>
    <w:p w14:paraId="610FCD44" w14:textId="36E6B9DF" w:rsidR="00A90DC3" w:rsidRPr="003A32E9" w:rsidRDefault="00C2439A" w:rsidP="00A90DC3">
      <w:pPr>
        <w:pStyle w:val="Odstavecseseznamem"/>
        <w:spacing w:beforeLines="40" w:before="96" w:afterLines="40" w:after="96"/>
        <w:ind w:left="700"/>
        <w:rPr>
          <w:rFonts w:ascii="Calibri" w:hAnsi="Calibri" w:cs="Calibri"/>
          <w:b w:val="0"/>
          <w:bCs/>
          <w:sz w:val="20"/>
        </w:rPr>
      </w:pPr>
      <w:r w:rsidRPr="003A32E9">
        <w:rPr>
          <w:rFonts w:ascii="Calibri" w:hAnsi="Calibri" w:cs="Calibri"/>
          <w:b w:val="0"/>
          <w:bCs/>
          <w:sz w:val="20"/>
        </w:rPr>
        <w:t>b</w:t>
      </w:r>
      <w:r w:rsidR="00A90DC3" w:rsidRPr="003A32E9">
        <w:rPr>
          <w:rFonts w:ascii="Calibri" w:hAnsi="Calibri" w:cs="Calibri"/>
          <w:b w:val="0"/>
          <w:bCs/>
          <w:sz w:val="20"/>
        </w:rPr>
        <w:t xml:space="preserve">2) </w:t>
      </w:r>
      <w:r w:rsidRPr="003A32E9">
        <w:rPr>
          <w:rFonts w:ascii="Calibri" w:hAnsi="Calibri" w:cs="Calibri"/>
          <w:b w:val="0"/>
          <w:bCs/>
          <w:sz w:val="20"/>
        </w:rPr>
        <w:t>24</w:t>
      </w:r>
      <w:r w:rsidR="00A90DC3" w:rsidRPr="003A32E9">
        <w:rPr>
          <w:rFonts w:ascii="Calibri" w:hAnsi="Calibri" w:cs="Calibri"/>
          <w:b w:val="0"/>
          <w:bCs/>
          <w:sz w:val="20"/>
        </w:rPr>
        <w:t xml:space="preserve">0 kalendářních dnů od </w:t>
      </w:r>
      <w:r w:rsidR="003A32E9" w:rsidRPr="003A32E9">
        <w:rPr>
          <w:rFonts w:ascii="Calibri" w:hAnsi="Calibri" w:cs="Calibri"/>
          <w:b w:val="0"/>
          <w:bCs/>
          <w:sz w:val="20"/>
        </w:rPr>
        <w:t>nabytí účinnosti</w:t>
      </w:r>
      <w:r w:rsidR="00A90DC3" w:rsidRPr="003A32E9">
        <w:rPr>
          <w:rFonts w:ascii="Calibri" w:hAnsi="Calibri" w:cs="Calibri"/>
          <w:b w:val="0"/>
          <w:bCs/>
          <w:sz w:val="20"/>
        </w:rPr>
        <w:t xml:space="preserve"> smlouvy</w:t>
      </w:r>
      <w:r w:rsidR="00B75D7E" w:rsidRPr="003A32E9">
        <w:rPr>
          <w:rFonts w:ascii="Calibri" w:hAnsi="Calibri" w:cs="Calibri"/>
          <w:b w:val="0"/>
          <w:bCs/>
          <w:sz w:val="20"/>
        </w:rPr>
        <w:t>,</w:t>
      </w:r>
    </w:p>
    <w:p w14:paraId="36429839" w14:textId="332A3F36" w:rsidR="00A90DC3" w:rsidRPr="003A32E9" w:rsidRDefault="00C2439A" w:rsidP="00A90DC3">
      <w:pPr>
        <w:pStyle w:val="Odstavecseseznamem"/>
        <w:spacing w:beforeLines="40" w:before="96" w:afterLines="40" w:after="96"/>
        <w:ind w:left="700"/>
        <w:rPr>
          <w:rFonts w:ascii="Calibri" w:hAnsi="Calibri" w:cs="Calibri"/>
          <w:b w:val="0"/>
          <w:bCs/>
          <w:sz w:val="20"/>
        </w:rPr>
      </w:pPr>
      <w:r w:rsidRPr="003A32E9">
        <w:rPr>
          <w:rFonts w:ascii="Calibri" w:hAnsi="Calibri" w:cs="Calibri"/>
          <w:b w:val="0"/>
          <w:bCs/>
          <w:sz w:val="20"/>
        </w:rPr>
        <w:t>b</w:t>
      </w:r>
      <w:r w:rsidR="00A90DC3" w:rsidRPr="003A32E9">
        <w:rPr>
          <w:rFonts w:ascii="Calibri" w:hAnsi="Calibri" w:cs="Calibri"/>
          <w:b w:val="0"/>
          <w:bCs/>
          <w:sz w:val="20"/>
        </w:rPr>
        <w:t xml:space="preserve">3) </w:t>
      </w:r>
      <w:r w:rsidRPr="003A32E9">
        <w:rPr>
          <w:rFonts w:ascii="Calibri" w:hAnsi="Calibri" w:cs="Calibri"/>
          <w:b w:val="0"/>
          <w:bCs/>
          <w:sz w:val="20"/>
        </w:rPr>
        <w:t>36</w:t>
      </w:r>
      <w:r w:rsidR="00A90DC3" w:rsidRPr="003A32E9">
        <w:rPr>
          <w:rFonts w:ascii="Calibri" w:hAnsi="Calibri" w:cs="Calibri"/>
          <w:b w:val="0"/>
          <w:bCs/>
          <w:sz w:val="20"/>
        </w:rPr>
        <w:t xml:space="preserve">0 kalendářních dnů od </w:t>
      </w:r>
      <w:r w:rsidR="003A32E9" w:rsidRPr="003A32E9">
        <w:rPr>
          <w:rFonts w:ascii="Calibri" w:hAnsi="Calibri" w:cs="Calibri"/>
          <w:b w:val="0"/>
          <w:bCs/>
          <w:sz w:val="20"/>
        </w:rPr>
        <w:t>nabytí účinnosti</w:t>
      </w:r>
      <w:r w:rsidR="00A90DC3" w:rsidRPr="003A32E9">
        <w:rPr>
          <w:rFonts w:ascii="Calibri" w:hAnsi="Calibri" w:cs="Calibri"/>
          <w:b w:val="0"/>
          <w:bCs/>
          <w:sz w:val="20"/>
        </w:rPr>
        <w:t xml:space="preserve"> smlouvy</w:t>
      </w:r>
      <w:r w:rsidR="00B75D7E" w:rsidRPr="003A32E9">
        <w:rPr>
          <w:rFonts w:ascii="Calibri" w:hAnsi="Calibri" w:cs="Calibri"/>
          <w:b w:val="0"/>
          <w:bCs/>
          <w:sz w:val="20"/>
        </w:rPr>
        <w:t>,</w:t>
      </w:r>
    </w:p>
    <w:p w14:paraId="19CAD369" w14:textId="693474EF" w:rsidR="00C2439A" w:rsidRPr="003A32E9" w:rsidRDefault="00C2439A" w:rsidP="001B3AF6">
      <w:pPr>
        <w:pStyle w:val="Odstavecseseznamem"/>
        <w:spacing w:beforeLines="40" w:before="96" w:afterLines="40" w:after="96"/>
        <w:ind w:left="700"/>
        <w:rPr>
          <w:rFonts w:ascii="Calibri" w:hAnsi="Calibri" w:cs="Calibri"/>
          <w:b w:val="0"/>
          <w:bCs/>
          <w:sz w:val="20"/>
        </w:rPr>
      </w:pPr>
      <w:r w:rsidRPr="003A32E9">
        <w:rPr>
          <w:rFonts w:ascii="Calibri" w:hAnsi="Calibri" w:cs="Calibri"/>
          <w:b w:val="0"/>
          <w:bCs/>
          <w:sz w:val="20"/>
        </w:rPr>
        <w:t xml:space="preserve">b4) 480 kalendářních dnů od </w:t>
      </w:r>
      <w:r w:rsidR="003A32E9" w:rsidRPr="003A32E9">
        <w:rPr>
          <w:rFonts w:ascii="Calibri" w:hAnsi="Calibri" w:cs="Calibri"/>
          <w:b w:val="0"/>
          <w:bCs/>
          <w:sz w:val="20"/>
        </w:rPr>
        <w:t>nabytí účinnosti</w:t>
      </w:r>
      <w:r w:rsidRPr="003A32E9">
        <w:rPr>
          <w:rFonts w:ascii="Calibri" w:hAnsi="Calibri" w:cs="Calibri"/>
          <w:b w:val="0"/>
          <w:bCs/>
          <w:sz w:val="20"/>
        </w:rPr>
        <w:t xml:space="preserve"> smlouvy</w:t>
      </w:r>
      <w:r w:rsidR="00B75D7E" w:rsidRPr="003A32E9">
        <w:rPr>
          <w:rFonts w:ascii="Calibri" w:hAnsi="Calibri" w:cs="Calibri"/>
          <w:b w:val="0"/>
          <w:bCs/>
          <w:sz w:val="20"/>
        </w:rPr>
        <w:t>.</w:t>
      </w:r>
    </w:p>
    <w:p w14:paraId="33D6997A" w14:textId="7394DFA1" w:rsidR="00A90DC3" w:rsidRPr="00633D5C" w:rsidRDefault="345B6AF9" w:rsidP="00A90DC3">
      <w:pPr>
        <w:spacing w:beforeLines="40" w:before="96"/>
        <w:ind w:left="700"/>
        <w:jc w:val="both"/>
        <w:rPr>
          <w:rFonts w:ascii="Calibri" w:hAnsi="Calibri" w:cs="Calibri"/>
          <w:sz w:val="20"/>
          <w:szCs w:val="20"/>
        </w:rPr>
      </w:pPr>
      <w:r w:rsidRPr="345B6AF9">
        <w:rPr>
          <w:rFonts w:ascii="Calibri" w:hAnsi="Calibri" w:cs="Calibri"/>
          <w:sz w:val="20"/>
          <w:szCs w:val="20"/>
        </w:rPr>
        <w:t>V případě předčasného ukončení smlouvy z důvodů na straně objednatele, má zhotovitel nárok na úhradu alikvotní části odměny v rámci dílčí části díla dle čl. III. odst. 2 písm. b), c) a f)</w:t>
      </w:r>
      <w:r w:rsidRPr="345B6AF9">
        <w:rPr>
          <w:rFonts w:ascii="Calibri" w:hAnsi="Calibri" w:cs="Calibri"/>
          <w:b/>
          <w:bCs/>
          <w:sz w:val="20"/>
          <w:szCs w:val="20"/>
        </w:rPr>
        <w:t xml:space="preserve"> </w:t>
      </w:r>
      <w:r w:rsidRPr="345B6AF9">
        <w:rPr>
          <w:rFonts w:ascii="Calibri" w:hAnsi="Calibri" w:cs="Calibri"/>
          <w:sz w:val="20"/>
          <w:szCs w:val="20"/>
        </w:rPr>
        <w:t xml:space="preserve">této smlouvy jen v případě, že budou splněny dílčí milníky deklarované zhotovitelem v rámci objednatelem odsouhlaseného harmonogramu. Alikvotní výše odměny bude pak vypočtena jako podíl z celkové ceny dílčí části díla a počtu dnů od zahájení plnění do jeho předčasného ukončení. </w:t>
      </w:r>
    </w:p>
    <w:p w14:paraId="3CE98F87" w14:textId="77777777" w:rsidR="009B098D" w:rsidRPr="008573B9" w:rsidRDefault="009B098D" w:rsidP="009727A7">
      <w:pPr>
        <w:pStyle w:val="Odstavecseseznamem"/>
        <w:numPr>
          <w:ilvl w:val="0"/>
          <w:numId w:val="17"/>
        </w:numPr>
        <w:spacing w:beforeLines="40" w:before="96" w:afterLines="40" w:after="96"/>
        <w:rPr>
          <w:rFonts w:ascii="Calibri" w:hAnsi="Calibri" w:cs="Calibri"/>
          <w:sz w:val="20"/>
        </w:rPr>
      </w:pPr>
      <w:r w:rsidRPr="00633D5C">
        <w:rPr>
          <w:rFonts w:ascii="Calibri" w:hAnsi="Calibri" w:cs="Calibri"/>
          <w:bCs/>
          <w:sz w:val="20"/>
        </w:rPr>
        <w:t>část díla dle čl. III. odst. 2 písm. d) této smlouvy</w:t>
      </w:r>
      <w:r w:rsidRPr="009B098D">
        <w:rPr>
          <w:rFonts w:ascii="Calibri" w:hAnsi="Calibri" w:cs="Calibri"/>
          <w:b w:val="0"/>
          <w:sz w:val="20"/>
        </w:rPr>
        <w:t xml:space="preserve"> bude realizována po celou dobu realizace stavby vybraným zhotovitelem</w:t>
      </w:r>
      <w:r>
        <w:rPr>
          <w:rFonts w:ascii="Calibri" w:hAnsi="Calibri" w:cs="Calibri"/>
          <w:b w:val="0"/>
          <w:bCs/>
          <w:sz w:val="20"/>
        </w:rPr>
        <w:t xml:space="preserve"> stavby</w:t>
      </w:r>
      <w:r w:rsidRPr="008573B9">
        <w:rPr>
          <w:rFonts w:ascii="Calibri" w:hAnsi="Calibri" w:cs="Calibri"/>
          <w:b w:val="0"/>
          <w:bCs/>
          <w:sz w:val="20"/>
        </w:rPr>
        <w:t xml:space="preserve">. </w:t>
      </w:r>
      <w:r>
        <w:rPr>
          <w:rFonts w:ascii="Calibri" w:hAnsi="Calibri" w:cs="Calibri"/>
          <w:b w:val="0"/>
          <w:bCs/>
          <w:sz w:val="20"/>
        </w:rPr>
        <w:t>Výkon autorského dozoru b</w:t>
      </w:r>
      <w:r w:rsidRPr="008573B9">
        <w:rPr>
          <w:rFonts w:ascii="Calibri" w:hAnsi="Calibri" w:cs="Calibri"/>
          <w:b w:val="0"/>
          <w:bCs/>
          <w:sz w:val="20"/>
        </w:rPr>
        <w:t>ude zahájen na písemnou výzvu objednatele a ukončen v okamžiku, kdy bude v souladu se stavební</w:t>
      </w:r>
      <w:r>
        <w:rPr>
          <w:rFonts w:ascii="Calibri" w:hAnsi="Calibri" w:cs="Calibri"/>
          <w:b w:val="0"/>
          <w:bCs/>
          <w:sz w:val="20"/>
        </w:rPr>
        <w:t>m</w:t>
      </w:r>
      <w:r w:rsidRPr="008573B9">
        <w:rPr>
          <w:rFonts w:ascii="Calibri" w:hAnsi="Calibri" w:cs="Calibri"/>
          <w:b w:val="0"/>
          <w:bCs/>
          <w:sz w:val="20"/>
        </w:rPr>
        <w:t xml:space="preserve"> zákonem možné stavbu užívat</w:t>
      </w:r>
      <w:r>
        <w:rPr>
          <w:rFonts w:ascii="Calibri" w:hAnsi="Calibri" w:cs="Calibri"/>
          <w:b w:val="0"/>
          <w:bCs/>
          <w:sz w:val="20"/>
        </w:rPr>
        <w:t xml:space="preserve">. </w:t>
      </w:r>
    </w:p>
    <w:p w14:paraId="5556C8DA" w14:textId="61637F7A" w:rsidR="00F03E31" w:rsidRPr="001C6622" w:rsidRDefault="00F03E31" w:rsidP="00F03E31">
      <w:pPr>
        <w:pStyle w:val="Odstavecseseznamem"/>
        <w:widowControl w:val="0"/>
        <w:numPr>
          <w:ilvl w:val="0"/>
          <w:numId w:val="17"/>
        </w:numPr>
        <w:spacing w:before="120"/>
        <w:rPr>
          <w:rFonts w:asciiTheme="minorHAnsi" w:hAnsiTheme="minorHAnsi" w:cstheme="minorHAnsi"/>
          <w:b w:val="0"/>
          <w:bCs/>
          <w:sz w:val="20"/>
        </w:rPr>
      </w:pPr>
      <w:bookmarkStart w:id="7" w:name="_Hlk519665451"/>
      <w:r w:rsidRPr="0054005E">
        <w:rPr>
          <w:rFonts w:asciiTheme="minorHAnsi" w:hAnsiTheme="minorHAnsi" w:cstheme="minorHAnsi"/>
          <w:sz w:val="20"/>
        </w:rPr>
        <w:t xml:space="preserve">část díla </w:t>
      </w:r>
      <w:r w:rsidRPr="0054005E">
        <w:rPr>
          <w:rFonts w:ascii="Calibri" w:hAnsi="Calibri" w:cs="Calibri"/>
          <w:sz w:val="20"/>
        </w:rPr>
        <w:t xml:space="preserve">dle čl. III. odst. 2 písm. </w:t>
      </w:r>
      <w:r>
        <w:rPr>
          <w:rFonts w:ascii="Calibri" w:hAnsi="Calibri" w:cs="Calibri"/>
          <w:sz w:val="20"/>
        </w:rPr>
        <w:t>e</w:t>
      </w:r>
      <w:r w:rsidRPr="0054005E">
        <w:rPr>
          <w:rFonts w:ascii="Calibri" w:hAnsi="Calibri" w:cs="Calibri"/>
          <w:sz w:val="20"/>
        </w:rPr>
        <w:t>)</w:t>
      </w:r>
      <w:r w:rsidRPr="0054005E">
        <w:rPr>
          <w:rFonts w:ascii="Calibri" w:hAnsi="Calibri" w:cs="Calibri"/>
          <w:b w:val="0"/>
          <w:bCs/>
          <w:sz w:val="20"/>
        </w:rPr>
        <w:t xml:space="preserve"> </w:t>
      </w:r>
      <w:r w:rsidRPr="0054005E">
        <w:rPr>
          <w:rFonts w:ascii="Calibri" w:hAnsi="Calibri" w:cs="Calibri"/>
          <w:sz w:val="20"/>
        </w:rPr>
        <w:t>této smlouvy</w:t>
      </w:r>
      <w:r w:rsidRPr="0054005E">
        <w:rPr>
          <w:rFonts w:ascii="Calibri" w:hAnsi="Calibri" w:cs="Calibri"/>
          <w:b w:val="0"/>
          <w:bCs/>
          <w:sz w:val="20"/>
        </w:rPr>
        <w:t xml:space="preserve"> bude realizována </w:t>
      </w:r>
      <w:r w:rsidRPr="0054005E">
        <w:rPr>
          <w:rFonts w:ascii="Calibri" w:hAnsi="Calibri" w:cs="Calibri"/>
          <w:sz w:val="20"/>
        </w:rPr>
        <w:t>nejpozději do 600 kalendářních dnů</w:t>
      </w:r>
      <w:r w:rsidRPr="0054005E">
        <w:rPr>
          <w:rFonts w:ascii="Calibri" w:hAnsi="Calibri" w:cs="Calibri"/>
          <w:b w:val="0"/>
          <w:sz w:val="20"/>
        </w:rPr>
        <w:t xml:space="preserve"> od nabytí účinnosti této smlouvy</w:t>
      </w:r>
      <w:r>
        <w:rPr>
          <w:rFonts w:ascii="Calibri" w:hAnsi="Calibri" w:cs="Calibri"/>
          <w:b w:val="0"/>
          <w:sz w:val="20"/>
        </w:rPr>
        <w:t>.</w:t>
      </w:r>
    </w:p>
    <w:p w14:paraId="7FCEA1BF" w14:textId="50FA4174" w:rsidR="001C6622" w:rsidRPr="0054005E" w:rsidRDefault="345B6AF9" w:rsidP="345B6AF9">
      <w:pPr>
        <w:pStyle w:val="Odstavecseseznamem"/>
        <w:widowControl w:val="0"/>
        <w:spacing w:before="120"/>
        <w:ind w:left="700"/>
        <w:rPr>
          <w:rFonts w:asciiTheme="minorHAnsi" w:hAnsiTheme="minorHAnsi" w:cstheme="minorBidi"/>
          <w:b w:val="0"/>
          <w:sz w:val="20"/>
        </w:rPr>
      </w:pPr>
      <w:r w:rsidRPr="345B6AF9">
        <w:rPr>
          <w:rFonts w:asciiTheme="minorHAnsi" w:hAnsiTheme="minorHAnsi" w:cstheme="minorBidi"/>
          <w:b w:val="0"/>
          <w:sz w:val="20"/>
        </w:rPr>
        <w:t>V</w:t>
      </w:r>
      <w:r w:rsidR="00CD4859">
        <w:rPr>
          <w:rFonts w:asciiTheme="minorHAnsi" w:hAnsiTheme="minorHAnsi" w:cstheme="minorBidi"/>
          <w:b w:val="0"/>
          <w:sz w:val="20"/>
        </w:rPr>
        <w:t xml:space="preserve"> této</w:t>
      </w:r>
      <w:r w:rsidRPr="345B6AF9">
        <w:rPr>
          <w:rFonts w:asciiTheme="minorHAnsi" w:hAnsiTheme="minorHAnsi" w:cstheme="minorBidi"/>
          <w:b w:val="0"/>
          <w:sz w:val="20"/>
        </w:rPr>
        <w:t xml:space="preserve"> lhůtě jsou započteny lhůty pro zjišťovací řízení, zveřejnění a projednání dokumentace EIA, zpracování posudku a vydání závazného stanoviska k posouzení vlivů provedení záměru na životní prostředí v celkové délce trvání max. 200 dnů. Pokud řízení bude trvat déle z důvodu, které </w:t>
      </w:r>
      <w:r w:rsidRPr="006060AB">
        <w:rPr>
          <w:rFonts w:asciiTheme="minorHAnsi" w:hAnsiTheme="minorHAnsi" w:cstheme="minorBidi"/>
          <w:b w:val="0"/>
          <w:sz w:val="20"/>
        </w:rPr>
        <w:t xml:space="preserve">nebudou na straně zhotovitele, </w:t>
      </w:r>
      <w:r w:rsidR="006D04A4" w:rsidRPr="006060AB">
        <w:rPr>
          <w:rFonts w:ascii="Calibri" w:hAnsi="Calibri" w:cs="Calibri"/>
          <w:b w:val="0"/>
          <w:sz w:val="20"/>
        </w:rPr>
        <w:t>prodlužuje se termín plnění o počet dnů, o které řízení přesahuje lhůtu 200 dnů.</w:t>
      </w:r>
      <w:r w:rsidR="006D04A4" w:rsidRPr="345B6AF9">
        <w:rPr>
          <w:rFonts w:ascii="Calibri" w:hAnsi="Calibri" w:cs="Calibri"/>
          <w:b w:val="0"/>
          <w:sz w:val="20"/>
        </w:rPr>
        <w:t xml:space="preserve"> </w:t>
      </w:r>
    </w:p>
    <w:p w14:paraId="4BC6DFFC" w14:textId="6DFA2D1E" w:rsidR="00D44A8B" w:rsidRPr="00D44A8B" w:rsidRDefault="00E31AE4" w:rsidP="00D44A8B">
      <w:pPr>
        <w:pStyle w:val="OdstavecSmlouvy"/>
        <w:numPr>
          <w:ilvl w:val="0"/>
          <w:numId w:val="5"/>
        </w:numPr>
        <w:rPr>
          <w:rFonts w:ascii="Calibri" w:hAnsi="Calibri" w:cs="Calibri"/>
          <w:sz w:val="20"/>
        </w:rPr>
      </w:pPr>
      <w:r w:rsidRPr="00181FF1">
        <w:rPr>
          <w:rFonts w:asciiTheme="minorHAnsi" w:hAnsiTheme="minorHAnsi" w:cstheme="minorHAnsi"/>
          <w:sz w:val="20"/>
        </w:rPr>
        <w:t xml:space="preserve">Místem plnění pro předání jednotlivých částí díla je sídlo objednatele. </w:t>
      </w:r>
      <w:r w:rsidR="00D44A8B" w:rsidRPr="00D44A8B">
        <w:rPr>
          <w:rFonts w:ascii="Calibri" w:hAnsi="Calibri" w:cs="Calibri"/>
          <w:sz w:val="20"/>
        </w:rPr>
        <w:t>Místem plnění navrhované stavby</w:t>
      </w:r>
      <w:r w:rsidR="00C8171F">
        <w:rPr>
          <w:rFonts w:ascii="Calibri" w:hAnsi="Calibri" w:cs="Calibri"/>
          <w:sz w:val="20"/>
        </w:rPr>
        <w:t xml:space="preserve"> a průzkumných prací</w:t>
      </w:r>
      <w:r w:rsidR="00D44A8B" w:rsidRPr="00D44A8B">
        <w:rPr>
          <w:rFonts w:ascii="Calibri" w:hAnsi="Calibri" w:cs="Calibri"/>
          <w:sz w:val="20"/>
        </w:rPr>
        <w:t xml:space="preserve"> je lokalita Karviná – Lipiny.   </w:t>
      </w:r>
    </w:p>
    <w:bookmarkEnd w:id="7"/>
    <w:p w14:paraId="2B4AF93B" w14:textId="77777777" w:rsidR="00A24E42" w:rsidRPr="0042623D" w:rsidRDefault="00874D4E" w:rsidP="0042623D">
      <w:pPr>
        <w:pStyle w:val="OdstavecSmlouvy"/>
        <w:numPr>
          <w:ilvl w:val="0"/>
          <w:numId w:val="5"/>
        </w:numPr>
        <w:rPr>
          <w:rFonts w:ascii="Calibri" w:hAnsi="Calibri" w:cs="Calibri"/>
          <w:sz w:val="20"/>
        </w:rPr>
      </w:pPr>
      <w:r w:rsidRPr="0042623D">
        <w:rPr>
          <w:rFonts w:ascii="Calibri" w:hAnsi="Calibri" w:cs="Calibri"/>
          <w:sz w:val="20"/>
        </w:rPr>
        <w:t xml:space="preserve">Průběh plnění díla bude případně přizpůsoben podmínkám poskytnuté dotace a zhotovitel se zavazuje na výzvu objednatele uzavřít bez zbytečného odkladu příslušný dodatek smlouvy, který bude zohledňovat podmínky poskytovatele dotace, který </w:t>
      </w:r>
      <w:r w:rsidR="00A24E42" w:rsidRPr="0042623D">
        <w:rPr>
          <w:rFonts w:ascii="Calibri" w:hAnsi="Calibri" w:cs="Calibri"/>
          <w:sz w:val="20"/>
        </w:rPr>
        <w:t>bude poskytovat nebo přispívat dotací z veřejných rozpočtů.</w:t>
      </w:r>
      <w:r w:rsidR="001E6AFF" w:rsidRPr="0042623D">
        <w:rPr>
          <w:rFonts w:ascii="Calibri" w:hAnsi="Calibri" w:cs="Calibri"/>
          <w:sz w:val="20"/>
        </w:rPr>
        <w:t xml:space="preserve"> </w:t>
      </w:r>
      <w:r w:rsidR="00F657EE" w:rsidRPr="0042623D">
        <w:rPr>
          <w:rFonts w:ascii="Calibri" w:hAnsi="Calibri" w:cs="Calibri"/>
          <w:sz w:val="20"/>
        </w:rPr>
        <w:t xml:space="preserve"> </w:t>
      </w:r>
      <w:r w:rsidR="00505E69" w:rsidRPr="0042623D">
        <w:rPr>
          <w:rFonts w:ascii="Calibri" w:hAnsi="Calibri" w:cs="Calibri"/>
          <w:sz w:val="20"/>
        </w:rPr>
        <w:t xml:space="preserve"> </w:t>
      </w:r>
      <w:r w:rsidR="002A4D9D" w:rsidRPr="0042623D">
        <w:rPr>
          <w:rFonts w:ascii="Calibri" w:hAnsi="Calibri" w:cs="Calibri"/>
          <w:sz w:val="20"/>
        </w:rPr>
        <w:t xml:space="preserve"> </w:t>
      </w:r>
    </w:p>
    <w:p w14:paraId="2B4AF93C"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00A24E42" w:rsidRPr="00484CF9">
        <w:rPr>
          <w:rFonts w:asciiTheme="minorHAnsi" w:hAnsiTheme="minorHAnsi" w:cstheme="minorHAnsi"/>
          <w:sz w:val="20"/>
        </w:rPr>
        <w:t>V</w:t>
      </w:r>
      <w:r w:rsidRPr="00484CF9">
        <w:rPr>
          <w:rFonts w:asciiTheme="minorHAnsi" w:hAnsiTheme="minorHAnsi" w:cstheme="minorHAnsi"/>
          <w:sz w:val="20"/>
        </w:rPr>
        <w:t xml:space="preserve"> - </w:t>
      </w:r>
      <w:r w:rsidR="00A24E42" w:rsidRPr="00484CF9">
        <w:rPr>
          <w:rFonts w:asciiTheme="minorHAnsi" w:hAnsiTheme="minorHAnsi" w:cstheme="minorHAnsi"/>
          <w:sz w:val="20"/>
        </w:rPr>
        <w:t>Předání</w:t>
      </w:r>
      <w:proofErr w:type="gramEnd"/>
      <w:r w:rsidR="00A24E42" w:rsidRPr="00484CF9">
        <w:rPr>
          <w:rFonts w:asciiTheme="minorHAnsi" w:hAnsiTheme="minorHAnsi" w:cstheme="minorHAnsi"/>
          <w:sz w:val="20"/>
        </w:rPr>
        <w:t xml:space="preserve"> díla, vlastnické právo a nebezpečí škody</w:t>
      </w:r>
    </w:p>
    <w:p w14:paraId="2B4AF93D" w14:textId="0ADBBF2B" w:rsidR="00FC7648" w:rsidRPr="00897175" w:rsidRDefault="345B6AF9" w:rsidP="345B6AF9">
      <w:pPr>
        <w:pStyle w:val="OdstavecSmlouvy"/>
        <w:numPr>
          <w:ilvl w:val="0"/>
          <w:numId w:val="15"/>
        </w:numPr>
        <w:rPr>
          <w:rFonts w:ascii="Calibri" w:hAnsi="Calibri" w:cs="Calibri"/>
          <w:sz w:val="20"/>
        </w:rPr>
      </w:pPr>
      <w:r w:rsidRPr="3CD33633">
        <w:rPr>
          <w:rFonts w:ascii="Calibri" w:hAnsi="Calibri" w:cs="Calibri"/>
          <w:sz w:val="20"/>
        </w:rPr>
        <w:t>O předání a převzetí díla, jakož i každé jeho části, sepíšou smluvní strany protokol o předání a převzetí, ve kterém objednatel prohlásí, zda dílo nebo jeho část přejímá či nikoli</w:t>
      </w:r>
      <w:r w:rsidR="00142101">
        <w:rPr>
          <w:rFonts w:ascii="Calibri" w:hAnsi="Calibri" w:cs="Calibri"/>
          <w:sz w:val="20"/>
        </w:rPr>
        <w:t>.</w:t>
      </w:r>
      <w:r w:rsidRPr="3CD33633">
        <w:rPr>
          <w:rFonts w:ascii="Calibri" w:hAnsi="Calibri" w:cs="Calibri"/>
          <w:sz w:val="20"/>
        </w:rPr>
        <w:t xml:space="preserve"> </w:t>
      </w:r>
    </w:p>
    <w:p w14:paraId="2B4AF93E" w14:textId="77777777" w:rsidR="00FC7648" w:rsidRPr="00484CF9" w:rsidRDefault="00FC7648" w:rsidP="009727A7">
      <w:pPr>
        <w:pStyle w:val="OdstavecSmlouvy"/>
        <w:numPr>
          <w:ilvl w:val="0"/>
          <w:numId w:val="15"/>
        </w:numPr>
        <w:rPr>
          <w:rFonts w:asciiTheme="minorHAnsi" w:hAnsiTheme="minorHAnsi" w:cstheme="minorHAnsi"/>
          <w:sz w:val="20"/>
        </w:rPr>
      </w:pPr>
      <w:r w:rsidRPr="00897175">
        <w:rPr>
          <w:rFonts w:ascii="Calibri" w:hAnsi="Calibri" w:cs="Calibri"/>
          <w:sz w:val="20"/>
          <w:szCs w:val="24"/>
        </w:rPr>
        <w:t>Dílo je dokončeno, je-li objednateli předáno</w:t>
      </w:r>
      <w:r w:rsidRPr="000D2CC0">
        <w:rPr>
          <w:rFonts w:ascii="Calibri" w:hAnsi="Calibri" w:cs="Calibri"/>
          <w:sz w:val="20"/>
          <w:szCs w:val="24"/>
        </w:rPr>
        <w:t xml:space="preserve"> a objednatelem převzato bez vad a nedodělků. </w:t>
      </w:r>
    </w:p>
    <w:p w14:paraId="2B4AF93F" w14:textId="77777777" w:rsidR="00FC7648" w:rsidRPr="00484CF9" w:rsidRDefault="00FC7648" w:rsidP="009727A7">
      <w:pPr>
        <w:pStyle w:val="OdstavecSmlouvy"/>
        <w:numPr>
          <w:ilvl w:val="0"/>
          <w:numId w:val="15"/>
        </w:numPr>
        <w:rPr>
          <w:rFonts w:asciiTheme="minorHAnsi" w:hAnsiTheme="minorHAnsi" w:cstheme="minorHAnsi"/>
          <w:sz w:val="20"/>
        </w:rPr>
      </w:pPr>
      <w:r w:rsidRPr="00484CF9">
        <w:rPr>
          <w:rFonts w:asciiTheme="minorHAnsi" w:hAnsiTheme="minorHAnsi" w:cstheme="minorHAnsi"/>
          <w:sz w:val="20"/>
        </w:rPr>
        <w:t>Vlastnické právo</w:t>
      </w:r>
      <w:r w:rsidRPr="000D2CC0">
        <w:rPr>
          <w:rFonts w:ascii="Calibri" w:hAnsi="Calibri" w:cs="Calibri"/>
          <w:sz w:val="20"/>
          <w:szCs w:val="24"/>
        </w:rPr>
        <w:t xml:space="preserve"> k dílu a nebezpečí škody na věci přechází ze zhotovitele na objednatele dnem jeho předání a převzetí</w:t>
      </w:r>
      <w:r w:rsidRPr="00484CF9">
        <w:rPr>
          <w:rFonts w:asciiTheme="minorHAnsi" w:hAnsiTheme="minorHAnsi" w:cstheme="minorHAnsi"/>
          <w:sz w:val="20"/>
        </w:rPr>
        <w:t>.</w:t>
      </w:r>
      <w:r>
        <w:rPr>
          <w:rFonts w:asciiTheme="minorHAnsi" w:hAnsiTheme="minorHAnsi" w:cstheme="minorHAnsi"/>
          <w:sz w:val="20"/>
        </w:rPr>
        <w:t xml:space="preserve"> </w:t>
      </w:r>
    </w:p>
    <w:p w14:paraId="2B4AF940" w14:textId="77777777" w:rsidR="00A24E42" w:rsidRPr="00484CF9" w:rsidRDefault="007C1999"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00A24E42" w:rsidRPr="00484CF9">
        <w:rPr>
          <w:rFonts w:asciiTheme="minorHAnsi" w:hAnsiTheme="minorHAnsi" w:cstheme="minorHAnsi"/>
          <w:sz w:val="20"/>
        </w:rPr>
        <w:t>VI</w:t>
      </w:r>
      <w:r w:rsidRPr="00484CF9">
        <w:rPr>
          <w:rFonts w:asciiTheme="minorHAnsi" w:hAnsiTheme="minorHAnsi" w:cstheme="minorHAnsi"/>
          <w:sz w:val="20"/>
        </w:rPr>
        <w:t xml:space="preserve"> - </w:t>
      </w:r>
      <w:r w:rsidR="00A24E42" w:rsidRPr="00484CF9">
        <w:rPr>
          <w:rFonts w:asciiTheme="minorHAnsi" w:hAnsiTheme="minorHAnsi" w:cstheme="minorHAnsi"/>
          <w:sz w:val="20"/>
        </w:rPr>
        <w:t>Provádění</w:t>
      </w:r>
      <w:proofErr w:type="gramEnd"/>
      <w:r w:rsidR="00A24E42" w:rsidRPr="00484CF9">
        <w:rPr>
          <w:rFonts w:asciiTheme="minorHAnsi" w:hAnsiTheme="minorHAnsi" w:cstheme="minorHAnsi"/>
          <w:sz w:val="20"/>
        </w:rPr>
        <w:t xml:space="preserve"> díla, práva a povinnosti stran</w:t>
      </w:r>
    </w:p>
    <w:p w14:paraId="2B4AF941"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Není-li stanoveno smlouvou jinak, řídí se vzájemná práva a povinnosti smluvních stran ustanoveními § 2586 a následujícími občanského zákoníku.</w:t>
      </w:r>
    </w:p>
    <w:p w14:paraId="2B4AF942" w14:textId="77777777" w:rsidR="006C2704" w:rsidRPr="00484CF9" w:rsidRDefault="006C2704" w:rsidP="009727A7">
      <w:pPr>
        <w:pStyle w:val="OdstavecSmlouvy"/>
        <w:numPr>
          <w:ilvl w:val="0"/>
          <w:numId w:val="8"/>
        </w:numPr>
        <w:rPr>
          <w:rFonts w:asciiTheme="minorHAnsi" w:hAnsiTheme="minorHAnsi" w:cstheme="minorHAnsi"/>
          <w:sz w:val="20"/>
        </w:rPr>
      </w:pPr>
      <w:r w:rsidRPr="00484CF9">
        <w:rPr>
          <w:rFonts w:asciiTheme="minorHAnsi" w:hAnsiTheme="minorHAnsi" w:cstheme="minorHAnsi"/>
          <w:sz w:val="20"/>
        </w:rPr>
        <w:t>Zhotovitel je zejména povinen:</w:t>
      </w:r>
    </w:p>
    <w:p w14:paraId="2B4AF943"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řádně, včas a za použití postupů, které odpovídají právním předpisům ČR a normám ČSN, EN</w:t>
      </w:r>
    </w:p>
    <w:p w14:paraId="2B4AF944"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dodržovat při provádění díla ujednání této smlouvy, řídit se podklady a pokyny objednatele a vyjádřeními správců sítí a dotčených orgánů státní správy,</w:t>
      </w:r>
    </w:p>
    <w:p w14:paraId="2B4AF945" w14:textId="77777777" w:rsidR="006C2704" w:rsidRPr="00484CF9" w:rsidRDefault="006C2704" w:rsidP="006C2704">
      <w:pPr>
        <w:pStyle w:val="slovanPododstavecSmlouvy"/>
        <w:spacing w:after="40"/>
        <w:rPr>
          <w:rFonts w:asciiTheme="minorHAnsi" w:hAnsiTheme="minorHAnsi" w:cstheme="minorHAnsi"/>
          <w:sz w:val="20"/>
          <w:szCs w:val="20"/>
        </w:rPr>
      </w:pPr>
      <w:r w:rsidRPr="00484CF9">
        <w:rPr>
          <w:rFonts w:asciiTheme="minorHAnsi" w:hAnsiTheme="minorHAnsi" w:cstheme="minorHAnsi"/>
          <w:sz w:val="20"/>
          <w:szCs w:val="20"/>
        </w:rPr>
        <w:t>provést dílo na svůj náklad a své nebezpečí,</w:t>
      </w:r>
    </w:p>
    <w:p w14:paraId="2B4AF946"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lastRenderedPageBreak/>
        <w:t>účastnit se na základě písemné pozvánky objednatele všech jednání týkajících se díla,</w:t>
      </w:r>
    </w:p>
    <w:p w14:paraId="2B4AF947"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v průběhu zpracování díla projednávat </w:t>
      </w:r>
      <w:r w:rsidRPr="00055083">
        <w:rPr>
          <w:rFonts w:asciiTheme="minorHAnsi" w:hAnsiTheme="minorHAnsi" w:cstheme="minorHAnsi"/>
          <w:sz w:val="20"/>
          <w:szCs w:val="20"/>
        </w:rPr>
        <w:t>s objednatelem dílo na pravidelných kontrolních dnech, které se budou konat min. 1x za 14 kalendářních dní</w:t>
      </w:r>
      <w:r w:rsidR="003A02AD" w:rsidRPr="00055083">
        <w:rPr>
          <w:rFonts w:asciiTheme="minorHAnsi" w:hAnsiTheme="minorHAnsi" w:cstheme="minorHAnsi"/>
          <w:sz w:val="20"/>
          <w:szCs w:val="20"/>
        </w:rPr>
        <w:t xml:space="preserve"> – není-li u jednotlivých částí díla sta</w:t>
      </w:r>
      <w:r w:rsidR="00AE616A" w:rsidRPr="00055083">
        <w:rPr>
          <w:rFonts w:asciiTheme="minorHAnsi" w:hAnsiTheme="minorHAnsi" w:cstheme="minorHAnsi"/>
          <w:sz w:val="20"/>
          <w:szCs w:val="20"/>
        </w:rPr>
        <w:t>no</w:t>
      </w:r>
      <w:r w:rsidR="003A02AD" w:rsidRPr="00055083">
        <w:rPr>
          <w:rFonts w:asciiTheme="minorHAnsi" w:hAnsiTheme="minorHAnsi" w:cstheme="minorHAnsi"/>
          <w:sz w:val="20"/>
          <w:szCs w:val="20"/>
        </w:rPr>
        <w:t>ven</w:t>
      </w:r>
      <w:r w:rsidR="00AE616A" w:rsidRPr="00055083">
        <w:rPr>
          <w:rFonts w:asciiTheme="minorHAnsi" w:hAnsiTheme="minorHAnsi" w:cstheme="minorHAnsi"/>
          <w:sz w:val="20"/>
          <w:szCs w:val="20"/>
        </w:rPr>
        <w:t>a jiná četnost kontrolních dnů</w:t>
      </w:r>
      <w:r w:rsidRPr="00055083">
        <w:rPr>
          <w:rFonts w:asciiTheme="minorHAnsi" w:hAnsiTheme="minorHAnsi" w:cstheme="minorHAnsi"/>
          <w:sz w:val="20"/>
          <w:szCs w:val="20"/>
        </w:rPr>
        <w:t xml:space="preserve"> (zpracování díla </w:t>
      </w:r>
      <w:proofErr w:type="gramStart"/>
      <w:r w:rsidRPr="00055083">
        <w:rPr>
          <w:rFonts w:asciiTheme="minorHAnsi" w:hAnsiTheme="minorHAnsi" w:cstheme="minorHAnsi"/>
          <w:sz w:val="20"/>
          <w:szCs w:val="20"/>
        </w:rPr>
        <w:t>ukončí</w:t>
      </w:r>
      <w:proofErr w:type="gramEnd"/>
      <w:r w:rsidRPr="00055083">
        <w:rPr>
          <w:rFonts w:asciiTheme="minorHAnsi" w:hAnsiTheme="minorHAnsi" w:cstheme="minorHAnsi"/>
          <w:sz w:val="20"/>
          <w:szCs w:val="20"/>
        </w:rPr>
        <w:t xml:space="preserve"> závěrečným projednáním s objednatelem), v případě, že to bude situace vyžadovat, může objednatel požadovat konání</w:t>
      </w:r>
      <w:r w:rsidRPr="00897175">
        <w:rPr>
          <w:rFonts w:asciiTheme="minorHAnsi" w:hAnsiTheme="minorHAnsi" w:cstheme="minorHAnsi"/>
          <w:sz w:val="20"/>
          <w:szCs w:val="20"/>
        </w:rPr>
        <w:t xml:space="preserve"> kontrolních dnů 1x za týden, z každého jednání zhotovitel vyhotoví zápis.</w:t>
      </w:r>
    </w:p>
    <w:p w14:paraId="2B4AF948"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poskytnout objednateli požadovanou dokumentaci,</w:t>
      </w:r>
    </w:p>
    <w:p w14:paraId="2B4AF949" w14:textId="77777777" w:rsidR="006C2704" w:rsidRPr="00897175"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písemně informovat objednatele o skutečnostech majících vliv na plnění smlouvy, a to neprodleně, nejpozději však 3 pracovní dny poté, kdy příslušná skutečnost nastane nebo zhotovitel zjistí, že by nastat mohla,</w:t>
      </w:r>
    </w:p>
    <w:p w14:paraId="2B4AF94A" w14:textId="2A62DB2D" w:rsidR="006C2704" w:rsidRPr="00897175" w:rsidRDefault="32EEC0F8" w:rsidP="32EEC0F8">
      <w:pPr>
        <w:pStyle w:val="slovanPododstavecSmlouvy"/>
        <w:spacing w:after="40"/>
        <w:rPr>
          <w:rFonts w:asciiTheme="minorHAnsi" w:hAnsiTheme="minorHAnsi" w:cstheme="minorBidi"/>
          <w:sz w:val="20"/>
          <w:szCs w:val="20"/>
        </w:rPr>
      </w:pPr>
      <w:r w:rsidRPr="32EEC0F8">
        <w:rPr>
          <w:rFonts w:asciiTheme="minorHAnsi" w:hAnsiTheme="minorHAnsi" w:cstheme="minorBidi"/>
          <w:sz w:val="20"/>
          <w:szCs w:val="20"/>
        </w:rPr>
        <w:t xml:space="preserve">respektovat při provádění díla objednatelem předpokládanou hodnotu realizace projektované stavby (cca 1 583 mil. Kč bez DPH), </w:t>
      </w:r>
    </w:p>
    <w:p w14:paraId="6E25187A" w14:textId="77777777" w:rsidR="00ED3F87" w:rsidRPr="00672401" w:rsidRDefault="006C2704" w:rsidP="006C2704">
      <w:pPr>
        <w:pStyle w:val="slovanPododstavecSmlouvy"/>
        <w:spacing w:after="40"/>
        <w:rPr>
          <w:rFonts w:asciiTheme="minorHAnsi" w:hAnsiTheme="minorHAnsi" w:cstheme="minorHAnsi"/>
          <w:sz w:val="20"/>
          <w:szCs w:val="20"/>
        </w:rPr>
      </w:pPr>
      <w:r w:rsidRPr="00897175">
        <w:rPr>
          <w:rFonts w:asciiTheme="minorHAnsi" w:hAnsiTheme="minorHAnsi" w:cstheme="minorHAnsi"/>
          <w:sz w:val="20"/>
          <w:szCs w:val="20"/>
        </w:rPr>
        <w:t xml:space="preserve">poskytnout objednateli potřebnou součinnost při </w:t>
      </w:r>
      <w:r w:rsidRPr="00672401">
        <w:rPr>
          <w:rFonts w:asciiTheme="minorHAnsi" w:hAnsiTheme="minorHAnsi" w:cstheme="minorHAnsi"/>
          <w:sz w:val="20"/>
          <w:szCs w:val="20"/>
        </w:rPr>
        <w:t xml:space="preserve">dotazech k zadávacím podmínkám v průběhu zadávacího řízení na výběr dodavatele </w:t>
      </w:r>
      <w:r w:rsidR="00E46F1F" w:rsidRPr="00672401">
        <w:rPr>
          <w:rFonts w:asciiTheme="minorHAnsi" w:hAnsiTheme="minorHAnsi" w:cstheme="minorHAnsi"/>
          <w:sz w:val="20"/>
          <w:szCs w:val="20"/>
        </w:rPr>
        <w:t xml:space="preserve">stavby </w:t>
      </w:r>
      <w:r w:rsidRPr="00672401">
        <w:rPr>
          <w:rFonts w:asciiTheme="minorHAnsi" w:hAnsiTheme="minorHAnsi" w:cstheme="minorHAnsi"/>
          <w:sz w:val="20"/>
          <w:szCs w:val="20"/>
        </w:rPr>
        <w:t>a při posouzení nabídek</w:t>
      </w:r>
      <w:r w:rsidR="00445619" w:rsidRPr="00672401">
        <w:rPr>
          <w:rFonts w:asciiTheme="minorHAnsi" w:hAnsiTheme="minorHAnsi" w:cstheme="minorHAnsi"/>
          <w:sz w:val="20"/>
          <w:szCs w:val="20"/>
        </w:rPr>
        <w:t xml:space="preserve"> (bude-li žádoucí)</w:t>
      </w:r>
      <w:r w:rsidR="00ED3F87" w:rsidRPr="00672401">
        <w:rPr>
          <w:rFonts w:asciiTheme="minorHAnsi" w:hAnsiTheme="minorHAnsi" w:cstheme="minorHAnsi"/>
          <w:sz w:val="20"/>
          <w:szCs w:val="20"/>
        </w:rPr>
        <w:t>,</w:t>
      </w:r>
    </w:p>
    <w:p w14:paraId="2028EE18" w14:textId="30D4A2DF" w:rsidR="00ED3F87" w:rsidRPr="00672401" w:rsidRDefault="345B6AF9" w:rsidP="345B6AF9">
      <w:pPr>
        <w:pStyle w:val="slovanPododstavecSmlouvy"/>
        <w:spacing w:after="40"/>
        <w:rPr>
          <w:rFonts w:asciiTheme="minorHAnsi" w:hAnsiTheme="minorHAnsi" w:cstheme="minorBidi"/>
          <w:sz w:val="20"/>
          <w:szCs w:val="20"/>
        </w:rPr>
      </w:pPr>
      <w:r w:rsidRPr="345B6AF9">
        <w:rPr>
          <w:rFonts w:asciiTheme="minorHAnsi" w:hAnsiTheme="minorHAnsi" w:cstheme="minorBidi"/>
          <w:sz w:val="20"/>
          <w:szCs w:val="20"/>
        </w:rPr>
        <w:t>po celou dobu provádění díla postup jednotlivých prací, průběžné výstupy, návrhy architektonického, technického řešení a navrhovaných technologií a stavebních materiálů konzultovat se zpracovatel studie proveditelnosti Eden Project International Ltd. Zástupci této společnosti se budou účastnit společných jednání a kontrolních dnů při provádění díla.</w:t>
      </w:r>
    </w:p>
    <w:p w14:paraId="2B4AF94C" w14:textId="77777777" w:rsidR="006C2704" w:rsidRDefault="006C2704" w:rsidP="009727A7">
      <w:pPr>
        <w:pStyle w:val="OdstavecSmlouvy"/>
        <w:numPr>
          <w:ilvl w:val="0"/>
          <w:numId w:val="8"/>
        </w:numPr>
        <w:rPr>
          <w:rFonts w:asciiTheme="minorHAnsi" w:hAnsiTheme="minorHAnsi" w:cstheme="minorHAnsi"/>
          <w:sz w:val="20"/>
        </w:rPr>
      </w:pPr>
      <w:r w:rsidRPr="00897175">
        <w:rPr>
          <w:rFonts w:asciiTheme="minorHAnsi" w:hAnsiTheme="minorHAnsi" w:cstheme="minorHAnsi"/>
          <w:sz w:val="20"/>
        </w:rPr>
        <w:t xml:space="preserve">Pokud v průběhu provádění díla dojde ke skutečnostem, které nepředpokládala žádná ze smluvních stran a které mohou mít </w:t>
      </w:r>
      <w:r w:rsidR="000E64B8" w:rsidRPr="00897175">
        <w:rPr>
          <w:rFonts w:asciiTheme="minorHAnsi" w:hAnsiTheme="minorHAnsi" w:cstheme="minorHAnsi"/>
          <w:sz w:val="20"/>
        </w:rPr>
        <w:t xml:space="preserve">např. </w:t>
      </w:r>
      <w:r w:rsidRPr="00897175">
        <w:rPr>
          <w:rFonts w:asciiTheme="minorHAnsi" w:hAnsiTheme="minorHAnsi" w:cstheme="minorHAnsi"/>
          <w:sz w:val="20"/>
        </w:rPr>
        <w:t>vliv na cenu, dobu plnění (viz odst. 2 písm. g) tohoto článku smlouvy), zavazují se zhotovitel i objednatel</w:t>
      </w:r>
      <w:r w:rsidRPr="00484CF9">
        <w:rPr>
          <w:rFonts w:asciiTheme="minorHAnsi" w:hAnsiTheme="minorHAnsi" w:cstheme="minorHAnsi"/>
          <w:sz w:val="20"/>
        </w:rPr>
        <w:t xml:space="preserve"> na tyto skutečnosti písemně upozornit druhou smluvní stranu, včetně písemného návrhu řešení tak, aby byl naplněn účel této smlouvy.</w:t>
      </w:r>
      <w:r>
        <w:rPr>
          <w:rFonts w:asciiTheme="minorHAnsi" w:hAnsiTheme="minorHAnsi" w:cstheme="minorHAnsi"/>
          <w:sz w:val="20"/>
        </w:rPr>
        <w:t xml:space="preserve"> </w:t>
      </w:r>
    </w:p>
    <w:p w14:paraId="2B4AF94D" w14:textId="5483A61C" w:rsidR="00673E0B" w:rsidRPr="00055083" w:rsidRDefault="345B6AF9" w:rsidP="345B6AF9">
      <w:pPr>
        <w:pStyle w:val="OdstavecSmlouvy"/>
        <w:numPr>
          <w:ilvl w:val="0"/>
          <w:numId w:val="8"/>
        </w:numPr>
        <w:rPr>
          <w:rFonts w:asciiTheme="minorHAnsi" w:hAnsiTheme="minorHAnsi" w:cstheme="minorBidi"/>
          <w:sz w:val="20"/>
        </w:rPr>
      </w:pPr>
      <w:r w:rsidRPr="345B6AF9">
        <w:rPr>
          <w:rFonts w:asciiTheme="minorHAnsi" w:hAnsiTheme="minorHAnsi" w:cstheme="minorBidi"/>
          <w:sz w:val="20"/>
        </w:rPr>
        <w:t>Zhotovitel neodpovídá za prodlení s plněním těch částí díla, jejichž ukončení je závislé výhradně na orgánech veřejné moci, jestliže toto prodlení nezavinil a nemohl předpokládat. Takovým prodlením je zejména prodlení způsobené překročením zákonné lhůty pro vydání rozhodnutí stavebního úřadu, nebylo-li zaviněno zhotovitelem. O dobu, po kterou je správní orgán v prodlení, se prodlužují příslušné dílčí doby plnění, přičemž k této skutečnosti není nutné uzavírat dodatek, pokud se smluvní strany nedohodnou jinak, případně podmínky poskytnutí dotace nestanoví jinak.</w:t>
      </w:r>
    </w:p>
    <w:p w14:paraId="2B4AF94E" w14:textId="5BEEDAC0" w:rsidR="00CC452D" w:rsidRPr="00617CF9" w:rsidRDefault="00A665CE" w:rsidP="009727A7">
      <w:pPr>
        <w:pStyle w:val="OdstavecSmlouvy"/>
        <w:numPr>
          <w:ilvl w:val="0"/>
          <w:numId w:val="8"/>
        </w:numPr>
        <w:rPr>
          <w:rFonts w:asciiTheme="minorHAnsi" w:hAnsiTheme="minorHAnsi" w:cstheme="minorHAnsi"/>
          <w:sz w:val="20"/>
        </w:rPr>
      </w:pPr>
      <w:r w:rsidRPr="00617CF9">
        <w:rPr>
          <w:rFonts w:asciiTheme="minorHAnsi" w:hAnsiTheme="minorHAnsi" w:cstheme="minorHAnsi"/>
          <w:sz w:val="20"/>
        </w:rPr>
        <w:t>Objednatel se zavazuje předat zhotoviteli</w:t>
      </w:r>
      <w:r w:rsidR="00BF5DD0" w:rsidRPr="00617CF9">
        <w:rPr>
          <w:rFonts w:asciiTheme="minorHAnsi" w:hAnsiTheme="minorHAnsi" w:cstheme="minorHAnsi"/>
          <w:sz w:val="20"/>
        </w:rPr>
        <w:t xml:space="preserve"> </w:t>
      </w:r>
      <w:r w:rsidR="00292516" w:rsidRPr="00617CF9">
        <w:rPr>
          <w:rFonts w:asciiTheme="minorHAnsi" w:hAnsiTheme="minorHAnsi" w:cstheme="minorHAnsi"/>
          <w:sz w:val="20"/>
        </w:rPr>
        <w:t xml:space="preserve">tyto </w:t>
      </w:r>
      <w:r w:rsidR="00B20AFB" w:rsidRPr="00617CF9">
        <w:rPr>
          <w:rFonts w:asciiTheme="minorHAnsi" w:hAnsiTheme="minorHAnsi" w:cstheme="minorHAnsi"/>
          <w:sz w:val="20"/>
        </w:rPr>
        <w:t xml:space="preserve">závazné </w:t>
      </w:r>
      <w:r w:rsidR="00292516" w:rsidRPr="00617CF9">
        <w:rPr>
          <w:rFonts w:asciiTheme="minorHAnsi" w:hAnsiTheme="minorHAnsi" w:cstheme="minorHAnsi"/>
          <w:sz w:val="20"/>
        </w:rPr>
        <w:t>podklady</w:t>
      </w:r>
      <w:r w:rsidR="00B20AFB" w:rsidRPr="00617CF9">
        <w:rPr>
          <w:rFonts w:asciiTheme="minorHAnsi" w:hAnsiTheme="minorHAnsi" w:cstheme="minorHAnsi"/>
          <w:sz w:val="20"/>
        </w:rPr>
        <w:t xml:space="preserve"> pro projekční práce dle této smlouvy</w:t>
      </w:r>
      <w:r w:rsidR="00292516" w:rsidRPr="00617CF9">
        <w:rPr>
          <w:rFonts w:asciiTheme="minorHAnsi" w:hAnsiTheme="minorHAnsi" w:cstheme="minorHAnsi"/>
          <w:sz w:val="20"/>
        </w:rPr>
        <w:t>:</w:t>
      </w:r>
      <w:r w:rsidR="00BD6C3D" w:rsidRPr="00617CF9">
        <w:rPr>
          <w:rFonts w:asciiTheme="minorHAnsi" w:hAnsiTheme="minorHAnsi" w:cstheme="minorHAnsi"/>
          <w:sz w:val="20"/>
        </w:rPr>
        <w:t xml:space="preserve"> </w:t>
      </w:r>
    </w:p>
    <w:p w14:paraId="71953F1C" w14:textId="50E3972B" w:rsidR="001A1350" w:rsidRPr="00617CF9" w:rsidRDefault="535B2638" w:rsidP="535B2638">
      <w:pPr>
        <w:pStyle w:val="OdstavecSmlouvy"/>
        <w:numPr>
          <w:ilvl w:val="0"/>
          <w:numId w:val="18"/>
        </w:numPr>
        <w:rPr>
          <w:rFonts w:asciiTheme="minorHAnsi" w:hAnsiTheme="minorHAnsi" w:cstheme="minorBidi"/>
          <w:sz w:val="20"/>
        </w:rPr>
      </w:pPr>
      <w:r w:rsidRPr="00617CF9">
        <w:rPr>
          <w:rFonts w:ascii="Calibri" w:eastAsia="Calibri" w:hAnsi="Calibri" w:cs="Calibri"/>
          <w:sz w:val="20"/>
        </w:rPr>
        <w:t xml:space="preserve"> </w:t>
      </w:r>
      <w:r w:rsidR="00CC452D" w:rsidRPr="00617CF9">
        <w:tab/>
      </w:r>
      <w:r w:rsidR="00617CF9" w:rsidRPr="00617CF9">
        <w:rPr>
          <w:rFonts w:ascii="Calibri" w:eastAsia="Calibri" w:hAnsi="Calibri" w:cs="Calibri"/>
          <w:sz w:val="20"/>
        </w:rPr>
        <w:t>studie proveditelnosti</w:t>
      </w:r>
      <w:r w:rsidRPr="00617CF9">
        <w:rPr>
          <w:rFonts w:ascii="Calibri" w:eastAsia="Calibri" w:hAnsi="Calibri" w:cs="Calibri"/>
          <w:sz w:val="20"/>
        </w:rPr>
        <w:t xml:space="preserve"> „Silesia Project – Pollination Study</w:t>
      </w:r>
      <w:r w:rsidR="00617CF9" w:rsidRPr="00617CF9">
        <w:rPr>
          <w:rFonts w:ascii="Calibri" w:eastAsia="Calibri" w:hAnsi="Calibri" w:cs="Calibri"/>
          <w:sz w:val="20"/>
        </w:rPr>
        <w:t>,</w:t>
      </w:r>
      <w:r w:rsidRPr="00617CF9">
        <w:rPr>
          <w:rFonts w:ascii="Calibri" w:eastAsia="Calibri" w:hAnsi="Calibri" w:cs="Calibri"/>
          <w:sz w:val="20"/>
        </w:rPr>
        <w:t>“ týkající se krajinářského, prostorového a architektonického řešení areálu zpracovan</w:t>
      </w:r>
      <w:r w:rsidR="00617CF9" w:rsidRPr="00617CF9">
        <w:rPr>
          <w:rFonts w:ascii="Calibri" w:eastAsia="Calibri" w:hAnsi="Calibri" w:cs="Calibri"/>
          <w:sz w:val="20"/>
        </w:rPr>
        <w:t>á</w:t>
      </w:r>
      <w:r w:rsidRPr="00617CF9">
        <w:rPr>
          <w:rFonts w:ascii="Calibri" w:eastAsia="Calibri" w:hAnsi="Calibri" w:cs="Calibri"/>
          <w:sz w:val="20"/>
        </w:rPr>
        <w:t xml:space="preserve"> společností Eden Project International Ltd.;</w:t>
      </w:r>
    </w:p>
    <w:p w14:paraId="2B4AF94F" w14:textId="25E86F0E" w:rsidR="00BD6C3D" w:rsidRPr="00617CF9" w:rsidRDefault="535B2638" w:rsidP="535B2638">
      <w:pPr>
        <w:pStyle w:val="OdstavecSmlouvy"/>
        <w:numPr>
          <w:ilvl w:val="0"/>
          <w:numId w:val="18"/>
        </w:numPr>
        <w:rPr>
          <w:rFonts w:ascii="Calibri" w:eastAsia="Calibri" w:hAnsi="Calibri" w:cs="Calibri"/>
          <w:sz w:val="20"/>
        </w:rPr>
      </w:pPr>
      <w:r w:rsidRPr="00617CF9">
        <w:rPr>
          <w:rFonts w:ascii="Calibri" w:eastAsia="Calibri" w:hAnsi="Calibri" w:cs="Calibri"/>
          <w:sz w:val="20"/>
        </w:rPr>
        <w:t xml:space="preserve">     popis technického řešení ze studie proveditelnosti zpracovaný společností Beepartner a.s.;</w:t>
      </w:r>
    </w:p>
    <w:p w14:paraId="51A9B88F" w14:textId="5C815501" w:rsidR="00860840" w:rsidRPr="00617CF9" w:rsidRDefault="00860840" w:rsidP="00860840">
      <w:pPr>
        <w:pStyle w:val="OdstavecSmlouvy"/>
        <w:numPr>
          <w:ilvl w:val="0"/>
          <w:numId w:val="18"/>
        </w:numPr>
        <w:rPr>
          <w:rFonts w:asciiTheme="minorHAnsi" w:hAnsiTheme="minorHAnsi" w:cstheme="minorHAnsi"/>
          <w:sz w:val="20"/>
        </w:rPr>
      </w:pPr>
      <w:r w:rsidRPr="00617CF9">
        <w:rPr>
          <w:rFonts w:ascii="Calibri" w:eastAsia="Calibri" w:hAnsi="Calibri" w:cs="Calibri"/>
          <w:sz w:val="20"/>
        </w:rPr>
        <w:t xml:space="preserve"> </w:t>
      </w:r>
      <w:r w:rsidR="001C2540" w:rsidRPr="00617CF9">
        <w:rPr>
          <w:rFonts w:ascii="Calibri" w:eastAsia="Calibri" w:hAnsi="Calibri" w:cs="Calibri"/>
          <w:sz w:val="20"/>
        </w:rPr>
        <w:t xml:space="preserve">     soupis pozemků potřebných k realizaci projektu zpracovaný objednatelem. </w:t>
      </w:r>
    </w:p>
    <w:p w14:paraId="2B4AF951" w14:textId="77777777" w:rsidR="006C54E2" w:rsidRPr="005D0396" w:rsidRDefault="006C54E2" w:rsidP="009727A7">
      <w:pPr>
        <w:pStyle w:val="OdstavecSmlouvy"/>
        <w:numPr>
          <w:ilvl w:val="0"/>
          <w:numId w:val="8"/>
        </w:numPr>
        <w:rPr>
          <w:rFonts w:asciiTheme="minorHAnsi" w:hAnsiTheme="minorHAnsi" w:cstheme="minorHAnsi"/>
          <w:sz w:val="20"/>
        </w:rPr>
      </w:pPr>
      <w:r w:rsidRPr="00A15DCB">
        <w:rPr>
          <w:rFonts w:asciiTheme="minorHAnsi" w:hAnsiTheme="minorHAnsi" w:cstheme="minorHAnsi"/>
          <w:sz w:val="20"/>
        </w:rPr>
        <w:t xml:space="preserve">Objednatel se </w:t>
      </w:r>
      <w:r w:rsidRPr="005D0396">
        <w:rPr>
          <w:rFonts w:asciiTheme="minorHAnsi" w:hAnsiTheme="minorHAnsi" w:cstheme="minorHAnsi"/>
          <w:sz w:val="20"/>
        </w:rPr>
        <w:t>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stranami.</w:t>
      </w:r>
    </w:p>
    <w:p w14:paraId="2B4AF952" w14:textId="77777777" w:rsidR="006C54E2" w:rsidRPr="004405BD" w:rsidRDefault="006C54E2"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4405BD">
        <w:rPr>
          <w:rFonts w:ascii="Calibri" w:hAnsi="Calibri" w:cs="Calibri"/>
          <w:sz w:val="20"/>
          <w:szCs w:val="20"/>
        </w:rPr>
        <w:t xml:space="preserve">Zhotovitel objednateli průběžně předkládá výsledky své práce v podobě rozpracovaných </w:t>
      </w:r>
      <w:r w:rsidR="00B27214">
        <w:rPr>
          <w:rFonts w:ascii="Calibri" w:hAnsi="Calibri" w:cs="Calibri"/>
          <w:sz w:val="20"/>
          <w:szCs w:val="20"/>
        </w:rPr>
        <w:t>dokumentů</w:t>
      </w:r>
      <w:r w:rsidRPr="004405BD">
        <w:rPr>
          <w:rFonts w:ascii="Calibri" w:hAnsi="Calibri" w:cs="Calibri"/>
          <w:sz w:val="20"/>
          <w:szCs w:val="20"/>
        </w:rPr>
        <w:t xml:space="preserve"> vztahujících se k vytvoření díla ke konzultaci. Objednatel má právo k předloženým materiálům dávat své připomínky. Zhotovitel se zavazuje vyjádřit se k objednatelem předloženým materiálům nejpozději do 1 týdne od jejich předložení</w:t>
      </w:r>
      <w:r>
        <w:rPr>
          <w:rFonts w:ascii="Calibri" w:hAnsi="Calibri" w:cs="Calibri"/>
          <w:sz w:val="20"/>
          <w:szCs w:val="20"/>
        </w:rPr>
        <w:t xml:space="preserve"> ve formátu.pdf.</w:t>
      </w:r>
    </w:p>
    <w:p w14:paraId="2B4AF953" w14:textId="6CE2C105" w:rsidR="006C54E2" w:rsidRPr="005D0396" w:rsidRDefault="006C54E2"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4405BD">
        <w:rPr>
          <w:rFonts w:ascii="Calibri" w:hAnsi="Calibri" w:cs="Calibri"/>
          <w:sz w:val="20"/>
          <w:szCs w:val="20"/>
        </w:rPr>
        <w:t xml:space="preserve">Zhotovitel je povinen akceptovat všechny připomínky a návrhy objednatele v případě, že nejsou v rozporu s právními předpisy, závaznými technickými normami nebo stanovisky příslušných orgánů veřejné správy a </w:t>
      </w:r>
      <w:r w:rsidRPr="005D0396">
        <w:rPr>
          <w:rFonts w:ascii="Calibri" w:hAnsi="Calibri" w:cs="Calibri"/>
          <w:sz w:val="20"/>
          <w:szCs w:val="20"/>
        </w:rPr>
        <w:t>byly up</w:t>
      </w:r>
      <w:r w:rsidRPr="00841ACB">
        <w:rPr>
          <w:rFonts w:ascii="Calibri" w:hAnsi="Calibri" w:cs="Calibri"/>
          <w:sz w:val="20"/>
          <w:szCs w:val="20"/>
        </w:rPr>
        <w:t xml:space="preserve">latněny v souladu s odstavcem </w:t>
      </w:r>
      <w:r w:rsidR="001B372C">
        <w:rPr>
          <w:rFonts w:ascii="Calibri" w:hAnsi="Calibri" w:cs="Calibri"/>
          <w:sz w:val="20"/>
          <w:szCs w:val="20"/>
        </w:rPr>
        <w:t>7</w:t>
      </w:r>
      <w:r w:rsidRPr="005D0396">
        <w:rPr>
          <w:rFonts w:ascii="Calibri" w:hAnsi="Calibri" w:cs="Calibri"/>
          <w:sz w:val="20"/>
          <w:szCs w:val="20"/>
        </w:rPr>
        <w:t xml:space="preserve"> tohoto článku.</w:t>
      </w:r>
    </w:p>
    <w:p w14:paraId="2B4AF954" w14:textId="77777777" w:rsidR="001D6322" w:rsidRPr="00841ACB" w:rsidRDefault="001D6322"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841ACB">
        <w:rPr>
          <w:rFonts w:ascii="Calibri" w:hAnsi="Calibri" w:cs="Calibri"/>
          <w:sz w:val="20"/>
          <w:szCs w:val="20"/>
        </w:rPr>
        <w:t xml:space="preserve">Objednatel je oprávněn dílo užít ve smyslu ustanovení § 12 odst. 4 zákona č. 121/2000 Sb., o právu autorském, o právech souvisejících s právem autorským a o změně některých zákonů (autorský zákon), ve znění pozdějších předpisů, a to všemi způsoby užití a v časově a územně neomezeném rozsahu. </w:t>
      </w:r>
    </w:p>
    <w:p w14:paraId="2B4AF955" w14:textId="77777777" w:rsidR="00841ACB" w:rsidRPr="00841ACB" w:rsidRDefault="00841ACB" w:rsidP="009727A7">
      <w:pPr>
        <w:pStyle w:val="Zpat"/>
        <w:keepLines/>
        <w:numPr>
          <w:ilvl w:val="0"/>
          <w:numId w:val="8"/>
        </w:numPr>
        <w:tabs>
          <w:tab w:val="clear" w:pos="4536"/>
          <w:tab w:val="clear" w:pos="9072"/>
        </w:tabs>
        <w:suppressAutoHyphens/>
        <w:spacing w:before="120"/>
        <w:jc w:val="both"/>
        <w:rPr>
          <w:rFonts w:ascii="Calibri" w:hAnsi="Calibri" w:cs="Calibri"/>
          <w:sz w:val="20"/>
          <w:szCs w:val="20"/>
        </w:rPr>
      </w:pPr>
      <w:r w:rsidRPr="00841ACB">
        <w:rPr>
          <w:rFonts w:ascii="Calibri" w:hAnsi="Calibri" w:cs="Calibri"/>
          <w:sz w:val="20"/>
          <w:szCs w:val="20"/>
        </w:rPr>
        <w:t>Změnit poddodavatele, pomocí kterého zhotovitel prokazoval v zadávacím řízení splnění kvalifikace, je možné jen ve výjimečných případech se souhlasem objednatele. Nový poddodavatel musí splňovat kvalifikaci minimálně v rozsahu, v jakém byla prokázána v zadávacím řízení. Změnu poddodavatele není nutno upravit dodatkem ke smlouvě.</w:t>
      </w:r>
    </w:p>
    <w:p w14:paraId="2B4AF956" w14:textId="77777777" w:rsidR="00A24E42" w:rsidRPr="00484CF9" w:rsidRDefault="007C1999" w:rsidP="00BC2A77">
      <w:pPr>
        <w:spacing w:before="240"/>
        <w:jc w:val="center"/>
        <w:rPr>
          <w:rFonts w:asciiTheme="minorHAnsi" w:hAnsiTheme="minorHAnsi" w:cstheme="minorHAnsi"/>
          <w:b/>
          <w:szCs w:val="20"/>
        </w:rPr>
      </w:pPr>
      <w:r w:rsidRPr="00484CF9">
        <w:rPr>
          <w:rFonts w:asciiTheme="minorHAnsi" w:hAnsiTheme="minorHAnsi" w:cstheme="minorHAnsi"/>
          <w:b/>
          <w:sz w:val="20"/>
          <w:szCs w:val="20"/>
        </w:rPr>
        <w:lastRenderedPageBreak/>
        <w:t xml:space="preserve">Článek </w:t>
      </w:r>
      <w:proofErr w:type="gramStart"/>
      <w:r w:rsidR="00A24E42" w:rsidRPr="00484CF9">
        <w:rPr>
          <w:rFonts w:asciiTheme="minorHAnsi" w:hAnsiTheme="minorHAnsi" w:cstheme="minorHAnsi"/>
          <w:b/>
          <w:sz w:val="20"/>
          <w:szCs w:val="20"/>
        </w:rPr>
        <w:t>VII</w:t>
      </w:r>
      <w:r w:rsidRPr="00484CF9">
        <w:rPr>
          <w:rFonts w:asciiTheme="minorHAnsi" w:hAnsiTheme="minorHAnsi" w:cstheme="minorHAnsi"/>
          <w:b/>
          <w:sz w:val="20"/>
          <w:szCs w:val="20"/>
        </w:rPr>
        <w:t xml:space="preserve"> - </w:t>
      </w:r>
      <w:r w:rsidR="00A24E42" w:rsidRPr="00484CF9">
        <w:rPr>
          <w:rFonts w:asciiTheme="minorHAnsi" w:hAnsiTheme="minorHAnsi" w:cstheme="minorHAnsi"/>
          <w:b/>
          <w:sz w:val="20"/>
          <w:szCs w:val="20"/>
        </w:rPr>
        <w:t>Cena</w:t>
      </w:r>
      <w:proofErr w:type="gramEnd"/>
      <w:r w:rsidR="00A24E42" w:rsidRPr="00484CF9">
        <w:rPr>
          <w:rFonts w:asciiTheme="minorHAnsi" w:hAnsiTheme="minorHAnsi" w:cstheme="minorHAnsi"/>
          <w:b/>
          <w:sz w:val="20"/>
          <w:szCs w:val="20"/>
        </w:rPr>
        <w:t xml:space="preserve"> díla</w:t>
      </w:r>
    </w:p>
    <w:p w14:paraId="2B4AF957" w14:textId="77777777" w:rsidR="007C1999" w:rsidRPr="00484CF9" w:rsidRDefault="007C1999" w:rsidP="009727A7">
      <w:pPr>
        <w:keepNext/>
        <w:numPr>
          <w:ilvl w:val="0"/>
          <w:numId w:val="12"/>
        </w:numPr>
        <w:tabs>
          <w:tab w:val="left" w:pos="360"/>
          <w:tab w:val="left" w:pos="1980"/>
          <w:tab w:val="left" w:pos="7380"/>
        </w:tabs>
        <w:spacing w:before="120"/>
        <w:jc w:val="both"/>
        <w:rPr>
          <w:rFonts w:asciiTheme="minorHAnsi" w:hAnsiTheme="minorHAnsi" w:cstheme="minorHAnsi"/>
          <w:sz w:val="20"/>
          <w:szCs w:val="20"/>
        </w:rPr>
      </w:pPr>
      <w:r w:rsidRPr="00484CF9">
        <w:rPr>
          <w:rFonts w:asciiTheme="minorHAnsi" w:hAnsiTheme="minorHAnsi" w:cstheme="minorHAnsi"/>
          <w:sz w:val="20"/>
          <w:szCs w:val="20"/>
        </w:rPr>
        <w:t>Cena za provedené dílo je stanovena dohodou smluvních stran a činí (</w:t>
      </w:r>
      <w:r w:rsidRPr="00484CF9">
        <w:rPr>
          <w:rFonts w:asciiTheme="minorHAnsi" w:hAnsiTheme="minorHAnsi" w:cstheme="minorHAnsi"/>
          <w:i/>
          <w:iCs/>
          <w:color w:val="0000FF"/>
          <w:sz w:val="20"/>
          <w:szCs w:val="20"/>
        </w:rPr>
        <w:t xml:space="preserve">doplní </w:t>
      </w:r>
      <w:r w:rsidR="007E0932">
        <w:rPr>
          <w:rFonts w:asciiTheme="minorHAnsi" w:hAnsiTheme="minorHAnsi" w:cstheme="minorHAnsi"/>
          <w:i/>
          <w:iCs/>
          <w:color w:val="0000FF"/>
          <w:sz w:val="20"/>
          <w:szCs w:val="20"/>
        </w:rPr>
        <w:t>zhotovi</w:t>
      </w:r>
      <w:r w:rsidR="00A6516B" w:rsidRPr="00484CF9">
        <w:rPr>
          <w:rFonts w:asciiTheme="minorHAnsi" w:hAnsiTheme="minorHAnsi" w:cstheme="minorHAnsi"/>
          <w:i/>
          <w:iCs/>
          <w:color w:val="0000FF"/>
          <w:sz w:val="20"/>
          <w:szCs w:val="20"/>
        </w:rPr>
        <w:t>tel</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
    <w:p w14:paraId="2B4AF958" w14:textId="77777777" w:rsidR="007C1999" w:rsidRPr="00484CF9" w:rsidRDefault="007C1999" w:rsidP="007C1999">
      <w:pPr>
        <w:pStyle w:val="Smlouva-slo"/>
        <w:tabs>
          <w:tab w:val="left" w:pos="0"/>
          <w:tab w:val="left" w:pos="426"/>
          <w:tab w:val="right" w:pos="6804"/>
        </w:tabs>
        <w:spacing w:before="60"/>
        <w:ind w:firstLine="360"/>
        <w:jc w:val="left"/>
        <w:rPr>
          <w:rFonts w:asciiTheme="minorHAnsi" w:hAnsiTheme="minorHAnsi" w:cstheme="minorHAnsi"/>
          <w:sz w:val="20"/>
          <w:highlight w:val="yellow"/>
        </w:rPr>
      </w:pPr>
      <w:r w:rsidRPr="00484CF9">
        <w:rPr>
          <w:rFonts w:asciiTheme="minorHAnsi" w:hAnsiTheme="minorHAnsi" w:cstheme="minorHAnsi"/>
          <w:sz w:val="20"/>
          <w:highlight w:val="yellow"/>
        </w:rPr>
        <w:t>cena bez DPH</w:t>
      </w:r>
      <w:r w:rsidRPr="00484CF9">
        <w:rPr>
          <w:rFonts w:asciiTheme="minorHAnsi" w:hAnsiTheme="minorHAnsi" w:cstheme="minorHAnsi"/>
          <w:sz w:val="20"/>
          <w:highlight w:val="yellow"/>
        </w:rPr>
        <w:tab/>
        <w:t>………………… Kč</w:t>
      </w:r>
    </w:p>
    <w:p w14:paraId="2B4AF959" w14:textId="77777777" w:rsidR="007C1999" w:rsidRPr="00484CF9" w:rsidRDefault="007C1999" w:rsidP="007C1999">
      <w:pPr>
        <w:pStyle w:val="Smlouva-slo"/>
        <w:tabs>
          <w:tab w:val="left" w:pos="0"/>
          <w:tab w:val="left" w:pos="360"/>
          <w:tab w:val="right" w:pos="6804"/>
        </w:tabs>
        <w:spacing w:before="60" w:after="60"/>
        <w:jc w:val="left"/>
        <w:rPr>
          <w:rFonts w:asciiTheme="minorHAnsi" w:hAnsiTheme="minorHAnsi" w:cstheme="minorHAnsi"/>
          <w:sz w:val="20"/>
          <w:highlight w:val="yellow"/>
        </w:rPr>
      </w:pPr>
      <w:r w:rsidRPr="00484CF9">
        <w:rPr>
          <w:rFonts w:asciiTheme="minorHAnsi" w:hAnsiTheme="minorHAnsi" w:cstheme="minorHAnsi"/>
          <w:sz w:val="20"/>
        </w:rPr>
        <w:tab/>
      </w:r>
      <w:r w:rsidRPr="00484CF9">
        <w:rPr>
          <w:rFonts w:asciiTheme="minorHAnsi" w:hAnsiTheme="minorHAnsi" w:cstheme="minorHAnsi"/>
          <w:sz w:val="20"/>
          <w:highlight w:val="yellow"/>
        </w:rPr>
        <w:t xml:space="preserve">DPH </w:t>
      </w:r>
      <w:r w:rsidRPr="00484CF9">
        <w:rPr>
          <w:rFonts w:asciiTheme="minorHAnsi" w:hAnsiTheme="minorHAnsi" w:cstheme="minorHAnsi"/>
          <w:sz w:val="20"/>
          <w:highlight w:val="yellow"/>
        </w:rPr>
        <w:tab/>
        <w:t>………………… Kč</w:t>
      </w:r>
    </w:p>
    <w:p w14:paraId="2B4AF95A" w14:textId="77777777" w:rsidR="007C1999" w:rsidRPr="00484CF9" w:rsidRDefault="007C1999" w:rsidP="007C1999">
      <w:pPr>
        <w:pStyle w:val="Smlouva-slo"/>
        <w:tabs>
          <w:tab w:val="left" w:pos="0"/>
          <w:tab w:val="left" w:pos="360"/>
          <w:tab w:val="right" w:pos="6804"/>
        </w:tabs>
        <w:spacing w:before="60" w:after="60"/>
        <w:jc w:val="left"/>
        <w:rPr>
          <w:rFonts w:asciiTheme="minorHAnsi" w:hAnsiTheme="minorHAnsi" w:cstheme="minorHAnsi"/>
          <w:sz w:val="20"/>
        </w:rPr>
      </w:pPr>
      <w:r w:rsidRPr="00484CF9">
        <w:rPr>
          <w:rFonts w:asciiTheme="minorHAnsi" w:hAnsiTheme="minorHAnsi" w:cstheme="minorHAnsi"/>
          <w:b/>
          <w:bCs/>
          <w:sz w:val="20"/>
        </w:rPr>
        <w:tab/>
      </w:r>
      <w:r w:rsidRPr="00484CF9">
        <w:rPr>
          <w:rFonts w:asciiTheme="minorHAnsi" w:hAnsiTheme="minorHAnsi" w:cstheme="minorHAnsi"/>
          <w:b/>
          <w:bCs/>
          <w:sz w:val="20"/>
          <w:highlight w:val="yellow"/>
        </w:rPr>
        <w:t xml:space="preserve">cena celkem včetně DPH </w:t>
      </w:r>
      <w:r w:rsidRPr="00484CF9">
        <w:rPr>
          <w:rFonts w:asciiTheme="minorHAnsi" w:hAnsiTheme="minorHAnsi" w:cstheme="minorHAnsi"/>
          <w:b/>
          <w:bCs/>
          <w:sz w:val="20"/>
          <w:highlight w:val="yellow"/>
        </w:rPr>
        <w:tab/>
        <w:t>…………………. Kč</w:t>
      </w:r>
      <w:r w:rsidRPr="00484CF9">
        <w:rPr>
          <w:rFonts w:asciiTheme="minorHAnsi" w:hAnsiTheme="minorHAnsi" w:cstheme="minorHAnsi"/>
          <w:sz w:val="20"/>
        </w:rPr>
        <w:t xml:space="preserve"> </w:t>
      </w:r>
    </w:p>
    <w:p w14:paraId="2B4AF95B" w14:textId="77777777" w:rsidR="007C1999" w:rsidRDefault="007C1999" w:rsidP="007C1999">
      <w:pPr>
        <w:pStyle w:val="Zhlav"/>
        <w:tabs>
          <w:tab w:val="right" w:pos="2977"/>
          <w:tab w:val="right" w:pos="4395"/>
          <w:tab w:val="right" w:pos="7380"/>
        </w:tabs>
        <w:spacing w:before="120" w:after="120"/>
        <w:ind w:left="357"/>
        <w:rPr>
          <w:rFonts w:asciiTheme="minorHAnsi" w:hAnsiTheme="minorHAnsi" w:cstheme="minorHAnsi"/>
          <w:b/>
          <w:bCs/>
          <w:sz w:val="20"/>
          <w:szCs w:val="20"/>
        </w:rPr>
      </w:pPr>
      <w:r w:rsidRPr="00484CF9">
        <w:rPr>
          <w:rFonts w:asciiTheme="minorHAnsi" w:hAnsiTheme="minorHAnsi" w:cstheme="minorHAnsi"/>
          <w:sz w:val="20"/>
          <w:szCs w:val="20"/>
        </w:rPr>
        <w:t>(</w:t>
      </w:r>
      <w:r w:rsidRPr="00484CF9">
        <w:rPr>
          <w:rFonts w:asciiTheme="minorHAnsi" w:hAnsiTheme="minorHAnsi" w:cstheme="minorHAnsi"/>
          <w:sz w:val="20"/>
          <w:szCs w:val="20"/>
          <w:highlight w:val="yellow"/>
        </w:rPr>
        <w:t>slovy: ………………</w:t>
      </w:r>
      <w:proofErr w:type="gramStart"/>
      <w:r w:rsidRPr="00484CF9">
        <w:rPr>
          <w:rFonts w:asciiTheme="minorHAnsi" w:hAnsiTheme="minorHAnsi" w:cstheme="minorHAnsi"/>
          <w:sz w:val="20"/>
          <w:szCs w:val="20"/>
          <w:highlight w:val="yellow"/>
        </w:rPr>
        <w:t>…….</w:t>
      </w:r>
      <w:proofErr w:type="gramEnd"/>
      <w:r w:rsidRPr="00484CF9">
        <w:rPr>
          <w:rFonts w:asciiTheme="minorHAnsi" w:hAnsiTheme="minorHAnsi" w:cstheme="minorHAnsi"/>
          <w:sz w:val="20"/>
          <w:szCs w:val="20"/>
          <w:highlight w:val="yellow"/>
        </w:rPr>
        <w:t>………………..….. korun českých a ……… haléřů)</w:t>
      </w:r>
      <w:r w:rsidRPr="00484CF9">
        <w:rPr>
          <w:rFonts w:asciiTheme="minorHAnsi" w:hAnsiTheme="minorHAnsi" w:cstheme="minorHAnsi"/>
          <w:b/>
          <w:bCs/>
          <w:sz w:val="20"/>
          <w:szCs w:val="20"/>
        </w:rPr>
        <w:t xml:space="preserve"> </w:t>
      </w:r>
    </w:p>
    <w:p w14:paraId="2B4AF95C" w14:textId="77777777" w:rsidR="00080632" w:rsidRPr="00484CF9" w:rsidRDefault="00080632" w:rsidP="007C1999">
      <w:pPr>
        <w:pStyle w:val="Zhlav"/>
        <w:tabs>
          <w:tab w:val="right" w:pos="2977"/>
          <w:tab w:val="right" w:pos="4395"/>
          <w:tab w:val="right" w:pos="7380"/>
        </w:tabs>
        <w:spacing w:before="120" w:after="120"/>
        <w:ind w:left="357"/>
        <w:rPr>
          <w:rFonts w:asciiTheme="minorHAnsi" w:hAnsiTheme="minorHAnsi" w:cstheme="minorHAnsi"/>
          <w:b/>
          <w:bCs/>
          <w:sz w:val="20"/>
          <w:szCs w:val="20"/>
        </w:rPr>
      </w:pPr>
      <w:r>
        <w:rPr>
          <w:rFonts w:asciiTheme="minorHAnsi" w:hAnsiTheme="minorHAnsi" w:cstheme="minorHAnsi"/>
          <w:sz w:val="20"/>
          <w:szCs w:val="20"/>
        </w:rPr>
        <w:t>Oceněný položkový rozpočet</w:t>
      </w:r>
      <w:r w:rsidRPr="00484CF9">
        <w:rPr>
          <w:rFonts w:asciiTheme="minorHAnsi" w:hAnsiTheme="minorHAnsi" w:cstheme="minorHAnsi"/>
          <w:sz w:val="20"/>
          <w:szCs w:val="20"/>
        </w:rPr>
        <w:t xml:space="preserve"> je přílohou č. 1 této smlouvy.</w:t>
      </w:r>
    </w:p>
    <w:p w14:paraId="2B4AF95D" w14:textId="77777777" w:rsidR="0046361F" w:rsidRPr="0046361F" w:rsidRDefault="0046361F" w:rsidP="0046361F">
      <w:pPr>
        <w:pStyle w:val="Zhlav"/>
        <w:tabs>
          <w:tab w:val="clear" w:pos="4536"/>
          <w:tab w:val="clear" w:pos="9072"/>
        </w:tabs>
        <w:spacing w:before="120" w:after="120"/>
        <w:ind w:firstLine="357"/>
        <w:rPr>
          <w:rFonts w:asciiTheme="minorHAnsi" w:hAnsiTheme="minorHAnsi" w:cstheme="minorHAnsi"/>
          <w:sz w:val="20"/>
          <w:szCs w:val="20"/>
        </w:rPr>
      </w:pPr>
      <w:r>
        <w:rPr>
          <w:rFonts w:asciiTheme="minorHAnsi" w:hAnsiTheme="minorHAnsi" w:cstheme="minorHAnsi"/>
          <w:bCs/>
          <w:sz w:val="20"/>
          <w:szCs w:val="20"/>
        </w:rPr>
        <w:t>Zhotovitel</w:t>
      </w:r>
      <w:r w:rsidRPr="0046361F">
        <w:rPr>
          <w:rFonts w:asciiTheme="minorHAnsi" w:hAnsiTheme="minorHAnsi" w:cstheme="minorHAnsi"/>
          <w:bCs/>
          <w:sz w:val="20"/>
          <w:szCs w:val="20"/>
        </w:rPr>
        <w:t xml:space="preserve"> </w:t>
      </w:r>
      <w:r w:rsidRPr="0046361F">
        <w:rPr>
          <w:rFonts w:asciiTheme="minorHAnsi" w:hAnsiTheme="minorHAnsi" w:cstheme="minorHAnsi"/>
          <w:bCs/>
          <w:sz w:val="20"/>
          <w:szCs w:val="20"/>
          <w:highlight w:val="yellow"/>
        </w:rPr>
        <w:t>………</w:t>
      </w:r>
      <w:r w:rsidRPr="0046361F">
        <w:rPr>
          <w:rFonts w:asciiTheme="minorHAnsi" w:hAnsiTheme="minorHAnsi" w:cstheme="minorHAnsi"/>
          <w:bCs/>
          <w:sz w:val="20"/>
          <w:szCs w:val="20"/>
        </w:rPr>
        <w:t xml:space="preserve"> (je/není) plátcem DPH.  </w:t>
      </w:r>
      <w:r w:rsidRPr="0046361F">
        <w:rPr>
          <w:rFonts w:asciiTheme="minorHAnsi" w:hAnsiTheme="minorHAnsi" w:cstheme="minorHAnsi"/>
          <w:i/>
          <w:iCs/>
          <w:color w:val="0000FF"/>
          <w:sz w:val="20"/>
          <w:szCs w:val="20"/>
        </w:rPr>
        <w:t xml:space="preserve">(doplní </w:t>
      </w:r>
      <w:r w:rsidR="002E5730">
        <w:rPr>
          <w:rFonts w:asciiTheme="minorHAnsi" w:hAnsiTheme="minorHAnsi" w:cstheme="minorHAnsi"/>
          <w:i/>
          <w:iCs/>
          <w:color w:val="0000FF"/>
          <w:sz w:val="20"/>
          <w:szCs w:val="20"/>
        </w:rPr>
        <w:t>zhotovi</w:t>
      </w:r>
      <w:r w:rsidRPr="0046361F">
        <w:rPr>
          <w:rFonts w:asciiTheme="minorHAnsi" w:hAnsiTheme="minorHAnsi" w:cstheme="minorHAnsi"/>
          <w:i/>
          <w:iCs/>
          <w:color w:val="0000FF"/>
          <w:sz w:val="20"/>
          <w:szCs w:val="20"/>
        </w:rPr>
        <w:t xml:space="preserve">tel)       </w:t>
      </w:r>
    </w:p>
    <w:p w14:paraId="2B4AF95E" w14:textId="77777777" w:rsidR="00336D20" w:rsidRPr="00484CF9" w:rsidRDefault="00336D20"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Součástí sjednané ceny jsou veškeré práce a dodávky, poplatky a jiné náklady nezbytné pro řádné a úplné provedení díla. Cena díla zahrnuje veškeré náklady zhotovitele při plnění díla, jako zejména náklady na dopravu, stravné a ubytování, kopírování, poštovní a telekomunikační služby včetně telefonu, fotodokumentace, </w:t>
      </w:r>
      <w:r>
        <w:rPr>
          <w:rFonts w:asciiTheme="minorHAnsi" w:hAnsiTheme="minorHAnsi" w:cstheme="minorHAnsi"/>
          <w:sz w:val="20"/>
        </w:rPr>
        <w:t xml:space="preserve">správní </w:t>
      </w:r>
      <w:r w:rsidRPr="00484CF9">
        <w:rPr>
          <w:rFonts w:asciiTheme="minorHAnsi" w:hAnsiTheme="minorHAnsi" w:cstheme="minorHAnsi"/>
          <w:sz w:val="20"/>
        </w:rPr>
        <w:t>poplatky atd. V ceně díla nejsou zahrnuty náklady na pořízení vícetisků nad počet dohodnutých paré</w:t>
      </w:r>
      <w:r w:rsidR="003D7418">
        <w:rPr>
          <w:rFonts w:asciiTheme="minorHAnsi" w:hAnsiTheme="minorHAnsi" w:cstheme="minorHAnsi"/>
          <w:sz w:val="20"/>
        </w:rPr>
        <w:t xml:space="preserve"> </w:t>
      </w:r>
      <w:r w:rsidR="003D7418" w:rsidRPr="00484CF9">
        <w:rPr>
          <w:rFonts w:asciiTheme="minorHAnsi" w:hAnsiTheme="minorHAnsi" w:cstheme="minorHAnsi"/>
          <w:sz w:val="20"/>
        </w:rPr>
        <w:t>(vyjma paré nebo částí dokumentace, které bude potřeba pro zajištění vyjádření a stanovisek pro stavební úřad, dále pak dokumentace potřebné pro stavební úřad)</w:t>
      </w:r>
      <w:r w:rsidRPr="00484CF9">
        <w:rPr>
          <w:rFonts w:asciiTheme="minorHAnsi" w:hAnsiTheme="minorHAnsi" w:cstheme="minorHAnsi"/>
          <w:sz w:val="20"/>
        </w:rPr>
        <w:t xml:space="preserve">. </w:t>
      </w:r>
    </w:p>
    <w:p w14:paraId="2B4AF95F" w14:textId="17F6A92C" w:rsidR="00336D20" w:rsidRPr="003B0D63" w:rsidRDefault="345B6AF9" w:rsidP="345B6AF9">
      <w:pPr>
        <w:pStyle w:val="OdstavecSmlouvy"/>
        <w:numPr>
          <w:ilvl w:val="0"/>
          <w:numId w:val="16"/>
        </w:numPr>
        <w:rPr>
          <w:rFonts w:asciiTheme="minorHAnsi" w:hAnsiTheme="minorHAnsi" w:cstheme="minorBidi"/>
          <w:sz w:val="20"/>
        </w:rPr>
      </w:pPr>
      <w:r w:rsidRPr="345B6AF9">
        <w:rPr>
          <w:rFonts w:asciiTheme="minorHAnsi" w:hAnsiTheme="minorHAnsi" w:cstheme="minorBidi"/>
          <w:sz w:val="20"/>
        </w:rPr>
        <w:t xml:space="preserve">Součástí sjednané ceny díla jsou veškeré náklady spojené s účastí zástupce zhotovitele (v případě potřeby i jednotlivých specialistů) na jednáních a kontrolních dnech v průběhu plnění díla a na kontrolních dnech v době následné realizace stavby a zkušebního provozu stavby (včetně účasti v hodnotících komisů v navazující veřejné zakázce na zhotovitele stavebních prací). </w:t>
      </w:r>
    </w:p>
    <w:p w14:paraId="2B4AF960" w14:textId="77777777" w:rsidR="00A24E42" w:rsidRPr="00336D20" w:rsidRDefault="00A24E42" w:rsidP="009727A7">
      <w:pPr>
        <w:pStyle w:val="OdstavecSmlouvy"/>
        <w:numPr>
          <w:ilvl w:val="0"/>
          <w:numId w:val="16"/>
        </w:numPr>
        <w:rPr>
          <w:rFonts w:asciiTheme="minorHAnsi" w:hAnsiTheme="minorHAnsi" w:cstheme="minorHAnsi"/>
          <w:sz w:val="20"/>
        </w:rPr>
      </w:pPr>
      <w:r w:rsidRPr="00336D20">
        <w:rPr>
          <w:rFonts w:asciiTheme="minorHAnsi" w:hAnsiTheme="minorHAnsi" w:cstheme="minorHAnsi"/>
          <w:sz w:val="20"/>
        </w:rPr>
        <w:t>Cena díla uvedená v odst. 1 tohoto článku je cenou nejvýše přípustnou</w:t>
      </w:r>
      <w:r w:rsidR="00D26F58" w:rsidRPr="003B0D63">
        <w:rPr>
          <w:rFonts w:asciiTheme="minorHAnsi" w:hAnsiTheme="minorHAnsi" w:cstheme="minorHAnsi"/>
          <w:sz w:val="20"/>
        </w:rPr>
        <w:t>.</w:t>
      </w:r>
    </w:p>
    <w:p w14:paraId="2B4AF961" w14:textId="77777777" w:rsidR="002F754F" w:rsidRDefault="002F754F"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 xml:space="preserve">Nebude-li některá část díla v důsledku sjednaných méněprací provedena, bude cena za dílo snížena, a to odečtením veškerých nákladů na provedení těch částí díla, které v rámci méněprací nebudou provedeny. </w:t>
      </w:r>
    </w:p>
    <w:p w14:paraId="2B4AF962" w14:textId="77777777" w:rsidR="002F754F" w:rsidRPr="002F754F" w:rsidRDefault="002F754F" w:rsidP="009727A7">
      <w:pPr>
        <w:pStyle w:val="OdstavecSmlouvy"/>
        <w:numPr>
          <w:ilvl w:val="0"/>
          <w:numId w:val="16"/>
        </w:numPr>
        <w:rPr>
          <w:rFonts w:asciiTheme="minorHAnsi" w:hAnsiTheme="minorHAnsi" w:cstheme="minorHAnsi"/>
          <w:sz w:val="20"/>
        </w:rPr>
      </w:pPr>
      <w:r w:rsidRPr="00484CF9">
        <w:rPr>
          <w:rFonts w:asciiTheme="minorHAnsi" w:hAnsiTheme="minorHAnsi" w:cstheme="minorHAnsi"/>
          <w:sz w:val="20"/>
        </w:rPr>
        <w:t>Zhotovitel odpovídá za to, že sazba daně z přidané hodnoty bude stanovena v souladu s platnými právními předpisy. V případě změn DPH bude cena s DPH upravena o aktuální změnu DPH v souladu s účinky zákonné změny DPH.</w:t>
      </w:r>
    </w:p>
    <w:p w14:paraId="2B4AF963" w14:textId="77777777" w:rsidR="00A24E42" w:rsidRPr="00484CF9" w:rsidRDefault="00A24E42" w:rsidP="00C80B57">
      <w:pPr>
        <w:rPr>
          <w:rFonts w:asciiTheme="minorHAnsi" w:hAnsiTheme="minorHAnsi" w:cstheme="minorHAnsi"/>
        </w:rPr>
      </w:pPr>
    </w:p>
    <w:p w14:paraId="2B4AF964" w14:textId="77777777" w:rsidR="00A24E42" w:rsidRPr="00897175" w:rsidRDefault="00B5257C" w:rsidP="00B5257C">
      <w:pPr>
        <w:pStyle w:val="slolnkuSmlouvy"/>
        <w:spacing w:before="0" w:after="240"/>
        <w:rPr>
          <w:rFonts w:asciiTheme="minorHAnsi" w:hAnsiTheme="minorHAnsi" w:cstheme="minorHAnsi"/>
          <w:sz w:val="20"/>
        </w:rPr>
      </w:pPr>
      <w:r w:rsidRPr="00A923BA">
        <w:rPr>
          <w:rFonts w:asciiTheme="minorHAnsi" w:hAnsiTheme="minorHAnsi" w:cstheme="minorHAnsi"/>
          <w:sz w:val="20"/>
        </w:rPr>
        <w:t xml:space="preserve">Článek </w:t>
      </w:r>
      <w:proofErr w:type="gramStart"/>
      <w:r w:rsidRPr="00A923BA">
        <w:rPr>
          <w:rFonts w:asciiTheme="minorHAnsi" w:hAnsiTheme="minorHAnsi" w:cstheme="minorHAnsi"/>
          <w:sz w:val="20"/>
        </w:rPr>
        <w:t xml:space="preserve">VIII </w:t>
      </w:r>
      <w:r w:rsidRPr="00897175">
        <w:rPr>
          <w:rFonts w:asciiTheme="minorHAnsi" w:hAnsiTheme="minorHAnsi" w:cstheme="minorHAnsi"/>
          <w:sz w:val="20"/>
        </w:rPr>
        <w:t xml:space="preserve">- </w:t>
      </w:r>
      <w:r w:rsidR="00A24E42" w:rsidRPr="00897175">
        <w:rPr>
          <w:rFonts w:asciiTheme="minorHAnsi" w:hAnsiTheme="minorHAnsi" w:cstheme="minorHAnsi"/>
          <w:sz w:val="20"/>
        </w:rPr>
        <w:t>Platební</w:t>
      </w:r>
      <w:proofErr w:type="gramEnd"/>
      <w:r w:rsidR="00A24E42" w:rsidRPr="00897175">
        <w:rPr>
          <w:rFonts w:asciiTheme="minorHAnsi" w:hAnsiTheme="minorHAnsi" w:cstheme="minorHAnsi"/>
          <w:sz w:val="20"/>
        </w:rPr>
        <w:t xml:space="preserve"> podmínky</w:t>
      </w:r>
    </w:p>
    <w:p w14:paraId="2B4AF965" w14:textId="34E2D7B9" w:rsidR="00B1621C" w:rsidRPr="00AB1FB6" w:rsidRDefault="005E4592" w:rsidP="009727A7">
      <w:pPr>
        <w:pStyle w:val="slovanPododstavecSmlouvy"/>
        <w:numPr>
          <w:ilvl w:val="1"/>
          <w:numId w:val="7"/>
        </w:numPr>
        <w:spacing w:after="120"/>
        <w:ind w:left="403" w:hanging="403"/>
        <w:rPr>
          <w:rFonts w:asciiTheme="minorHAnsi" w:hAnsiTheme="minorHAnsi" w:cstheme="minorHAnsi"/>
          <w:sz w:val="20"/>
        </w:rPr>
      </w:pPr>
      <w:r w:rsidRPr="00897175">
        <w:rPr>
          <w:rFonts w:asciiTheme="minorHAnsi" w:hAnsiTheme="minorHAnsi" w:cstheme="minorHAnsi"/>
          <w:sz w:val="20"/>
        </w:rPr>
        <w:t xml:space="preserve">  </w:t>
      </w:r>
      <w:r w:rsidR="00B1621C" w:rsidRPr="00897175">
        <w:rPr>
          <w:rFonts w:asciiTheme="minorHAnsi" w:hAnsiTheme="minorHAnsi" w:cstheme="minorHAnsi"/>
          <w:sz w:val="20"/>
        </w:rPr>
        <w:t xml:space="preserve">Smluvní strany se dohodly, že zálohy nebudou poskytovány a zhotovitel není oprávněn požadovat jejich </w:t>
      </w:r>
      <w:r w:rsidR="00B1621C" w:rsidRPr="00A837B4">
        <w:rPr>
          <w:rFonts w:asciiTheme="minorHAnsi" w:hAnsiTheme="minorHAnsi" w:cstheme="minorHAnsi"/>
          <w:sz w:val="20"/>
        </w:rPr>
        <w:t xml:space="preserve">vyplacení. </w:t>
      </w:r>
      <w:r w:rsidR="00941E54" w:rsidRPr="00A837B4">
        <w:rPr>
          <w:rFonts w:asciiTheme="minorHAnsi" w:hAnsiTheme="minorHAnsi" w:cstheme="minorHAnsi"/>
          <w:sz w:val="20"/>
        </w:rPr>
        <w:t>Smluvní strany sjednávají dílčí plnění; dílčí plnění se považuje za samostatné zdanitelné plnění</w:t>
      </w:r>
      <w:r w:rsidR="0070191D" w:rsidRPr="00A837B4">
        <w:rPr>
          <w:rFonts w:asciiTheme="minorHAnsi" w:hAnsiTheme="minorHAnsi" w:cstheme="minorHAnsi"/>
          <w:sz w:val="20"/>
        </w:rPr>
        <w:t>,</w:t>
      </w:r>
      <w:r w:rsidR="00941E54" w:rsidRPr="00A837B4">
        <w:rPr>
          <w:rFonts w:asciiTheme="minorHAnsi" w:hAnsiTheme="minorHAnsi" w:cstheme="minorHAnsi"/>
          <w:sz w:val="20"/>
        </w:rPr>
        <w:t xml:space="preserve"> </w:t>
      </w:r>
      <w:r w:rsidR="00331EFC" w:rsidRPr="00A837B4">
        <w:rPr>
          <w:rFonts w:asciiTheme="minorHAnsi" w:hAnsiTheme="minorHAnsi" w:cstheme="minorHAnsi"/>
          <w:sz w:val="20"/>
        </w:rPr>
        <w:t xml:space="preserve">k </w:t>
      </w:r>
      <w:r w:rsidR="00331EFC" w:rsidRPr="00AB1FB6">
        <w:rPr>
          <w:rFonts w:asciiTheme="minorHAnsi" w:hAnsiTheme="minorHAnsi" w:cstheme="minorHAnsi"/>
          <w:sz w:val="20"/>
        </w:rPr>
        <w:t>jehož vyúčtování je zhotovitel oprávně</w:t>
      </w:r>
      <w:r w:rsidR="0033295F" w:rsidRPr="00AB1FB6">
        <w:rPr>
          <w:rFonts w:asciiTheme="minorHAnsi" w:hAnsiTheme="minorHAnsi" w:cstheme="minorHAnsi"/>
          <w:sz w:val="20"/>
        </w:rPr>
        <w:t>n</w:t>
      </w:r>
      <w:r w:rsidR="00331EFC" w:rsidRPr="00AB1FB6">
        <w:rPr>
          <w:rFonts w:asciiTheme="minorHAnsi" w:hAnsiTheme="minorHAnsi" w:cstheme="minorHAnsi"/>
          <w:sz w:val="20"/>
        </w:rPr>
        <w:t xml:space="preserve"> takto:</w:t>
      </w:r>
      <w:r w:rsidR="00525EF4" w:rsidRPr="00AB1FB6">
        <w:rPr>
          <w:rFonts w:asciiTheme="minorHAnsi" w:hAnsiTheme="minorHAnsi" w:cstheme="minorHAnsi"/>
          <w:sz w:val="20"/>
        </w:rPr>
        <w:t xml:space="preserve"> </w:t>
      </w:r>
    </w:p>
    <w:p w14:paraId="2B4AF967" w14:textId="1C81BA4B" w:rsidR="0033295F" w:rsidRPr="00AB1FB6" w:rsidRDefault="4E9ACC7F" w:rsidP="3CD33633">
      <w:pPr>
        <w:pStyle w:val="slovanPododstavecSmlouvy"/>
        <w:numPr>
          <w:ilvl w:val="1"/>
          <w:numId w:val="19"/>
        </w:numPr>
        <w:spacing w:after="120"/>
        <w:rPr>
          <w:rFonts w:asciiTheme="minorHAnsi" w:hAnsiTheme="minorHAnsi" w:cstheme="minorBidi"/>
          <w:sz w:val="20"/>
          <w:szCs w:val="20"/>
        </w:rPr>
      </w:pPr>
      <w:r w:rsidRPr="3CD33633">
        <w:rPr>
          <w:rFonts w:asciiTheme="minorHAnsi" w:hAnsiTheme="minorHAnsi" w:cstheme="minorBidi"/>
          <w:sz w:val="20"/>
          <w:szCs w:val="20"/>
        </w:rPr>
        <w:t xml:space="preserve">u ceny za realizaci díla dle čl. III. odst. 2 písm. a) </w:t>
      </w:r>
      <w:r w:rsidR="00700377" w:rsidRPr="3CD33633">
        <w:rPr>
          <w:rFonts w:asciiTheme="minorHAnsi" w:hAnsiTheme="minorHAnsi" w:cstheme="minorBidi"/>
          <w:sz w:val="20"/>
          <w:szCs w:val="20"/>
        </w:rPr>
        <w:t>bod</w:t>
      </w:r>
      <w:r w:rsidR="00BA12FB" w:rsidRPr="3CD33633">
        <w:rPr>
          <w:rFonts w:asciiTheme="minorHAnsi" w:hAnsiTheme="minorHAnsi" w:cstheme="minorBidi"/>
          <w:sz w:val="20"/>
          <w:szCs w:val="20"/>
        </w:rPr>
        <w:t>y</w:t>
      </w:r>
      <w:r w:rsidR="00700377" w:rsidRPr="3CD33633">
        <w:rPr>
          <w:rFonts w:asciiTheme="minorHAnsi" w:hAnsiTheme="minorHAnsi" w:cstheme="minorBidi"/>
          <w:sz w:val="20"/>
          <w:szCs w:val="20"/>
        </w:rPr>
        <w:t xml:space="preserve"> 1) až 5) </w:t>
      </w:r>
      <w:r w:rsidRPr="3CD33633">
        <w:rPr>
          <w:rFonts w:asciiTheme="minorHAnsi" w:hAnsiTheme="minorHAnsi" w:cstheme="minorBidi"/>
          <w:sz w:val="20"/>
          <w:szCs w:val="20"/>
        </w:rPr>
        <w:t xml:space="preserve">této smlouvy při protokolárním předání </w:t>
      </w:r>
      <w:r w:rsidR="00FE16F1" w:rsidRPr="3CD33633">
        <w:rPr>
          <w:rFonts w:asciiTheme="minorHAnsi" w:hAnsiTheme="minorHAnsi" w:cstheme="minorBidi"/>
          <w:sz w:val="20"/>
          <w:szCs w:val="20"/>
        </w:rPr>
        <w:t xml:space="preserve">každé </w:t>
      </w:r>
      <w:r w:rsidR="3DA6A609" w:rsidRPr="3CD33633">
        <w:rPr>
          <w:rFonts w:asciiTheme="minorHAnsi" w:hAnsiTheme="minorHAnsi" w:cstheme="minorBidi"/>
          <w:sz w:val="20"/>
          <w:szCs w:val="20"/>
        </w:rPr>
        <w:t xml:space="preserve">z </w:t>
      </w:r>
      <w:r w:rsidRPr="3CD33633">
        <w:rPr>
          <w:rFonts w:asciiTheme="minorHAnsi" w:hAnsiTheme="minorHAnsi" w:cstheme="minorBidi"/>
          <w:sz w:val="20"/>
          <w:szCs w:val="20"/>
        </w:rPr>
        <w:t>t</w:t>
      </w:r>
      <w:r w:rsidR="00700377" w:rsidRPr="3CD33633">
        <w:rPr>
          <w:rFonts w:asciiTheme="minorHAnsi" w:hAnsiTheme="minorHAnsi" w:cstheme="minorBidi"/>
          <w:sz w:val="20"/>
          <w:szCs w:val="20"/>
        </w:rPr>
        <w:t>ěchto</w:t>
      </w:r>
      <w:r w:rsidRPr="3CD33633">
        <w:rPr>
          <w:rFonts w:asciiTheme="minorHAnsi" w:hAnsiTheme="minorHAnsi" w:cstheme="minorBidi"/>
          <w:sz w:val="20"/>
          <w:szCs w:val="20"/>
        </w:rPr>
        <w:t xml:space="preserve"> část</w:t>
      </w:r>
      <w:r w:rsidR="00700377" w:rsidRPr="3CD33633">
        <w:rPr>
          <w:rFonts w:asciiTheme="minorHAnsi" w:hAnsiTheme="minorHAnsi" w:cstheme="minorBidi"/>
          <w:sz w:val="20"/>
          <w:szCs w:val="20"/>
        </w:rPr>
        <w:t>í</w:t>
      </w:r>
      <w:r w:rsidRPr="3CD33633">
        <w:rPr>
          <w:rFonts w:asciiTheme="minorHAnsi" w:hAnsiTheme="minorHAnsi" w:cstheme="minorBidi"/>
          <w:sz w:val="20"/>
          <w:szCs w:val="20"/>
        </w:rPr>
        <w:t xml:space="preserve"> díla 100 % z ceny t</w:t>
      </w:r>
      <w:r w:rsidR="00700377" w:rsidRPr="3CD33633">
        <w:rPr>
          <w:rFonts w:asciiTheme="minorHAnsi" w:hAnsiTheme="minorHAnsi" w:cstheme="minorBidi"/>
          <w:sz w:val="20"/>
          <w:szCs w:val="20"/>
        </w:rPr>
        <w:t>ěchto</w:t>
      </w:r>
      <w:r w:rsidRPr="3CD33633">
        <w:rPr>
          <w:rFonts w:asciiTheme="minorHAnsi" w:hAnsiTheme="minorHAnsi" w:cstheme="minorBidi"/>
          <w:sz w:val="20"/>
          <w:szCs w:val="20"/>
        </w:rPr>
        <w:t xml:space="preserve"> část</w:t>
      </w:r>
      <w:r w:rsidR="00700377" w:rsidRPr="3CD33633">
        <w:rPr>
          <w:rFonts w:asciiTheme="minorHAnsi" w:hAnsiTheme="minorHAnsi" w:cstheme="minorBidi"/>
          <w:sz w:val="20"/>
          <w:szCs w:val="20"/>
        </w:rPr>
        <w:t>í</w:t>
      </w:r>
      <w:r w:rsidRPr="3CD33633">
        <w:rPr>
          <w:rFonts w:asciiTheme="minorHAnsi" w:hAnsiTheme="minorHAnsi" w:cstheme="minorBidi"/>
          <w:sz w:val="20"/>
          <w:szCs w:val="20"/>
        </w:rPr>
        <w:t xml:space="preserve"> díla, </w:t>
      </w:r>
    </w:p>
    <w:p w14:paraId="06C9A5E7" w14:textId="4F4DDA30" w:rsidR="00164214" w:rsidRPr="00DB1203" w:rsidRDefault="00164214" w:rsidP="345B6AF9">
      <w:pPr>
        <w:pStyle w:val="Odstavecseseznamem"/>
        <w:numPr>
          <w:ilvl w:val="1"/>
          <w:numId w:val="19"/>
        </w:numPr>
        <w:rPr>
          <w:rFonts w:asciiTheme="minorHAnsi" w:hAnsiTheme="minorHAnsi" w:cstheme="minorBidi"/>
          <w:b w:val="0"/>
          <w:spacing w:val="0"/>
          <w:sz w:val="20"/>
          <w:lang w:eastAsia="cs-CZ"/>
        </w:rPr>
      </w:pPr>
      <w:r w:rsidRPr="345B6AF9">
        <w:rPr>
          <w:rFonts w:asciiTheme="minorHAnsi" w:hAnsiTheme="minorHAnsi" w:cstheme="minorBidi"/>
          <w:b w:val="0"/>
          <w:sz w:val="20"/>
        </w:rPr>
        <w:t xml:space="preserve">u ceny za realizaci díla dle čl. III. odst. 2 písm. b), c) a </w:t>
      </w:r>
      <w:r w:rsidR="00AB1FB6" w:rsidRPr="345B6AF9">
        <w:rPr>
          <w:rFonts w:asciiTheme="minorHAnsi" w:hAnsiTheme="minorHAnsi" w:cstheme="minorBidi"/>
          <w:b w:val="0"/>
          <w:sz w:val="20"/>
        </w:rPr>
        <w:t>f</w:t>
      </w:r>
      <w:r w:rsidRPr="345B6AF9">
        <w:rPr>
          <w:rFonts w:asciiTheme="minorHAnsi" w:hAnsiTheme="minorHAnsi" w:cstheme="minorBidi"/>
          <w:b w:val="0"/>
          <w:sz w:val="20"/>
        </w:rPr>
        <w:t>) této smlouvy</w:t>
      </w:r>
      <w:r w:rsidRPr="345B6AF9">
        <w:rPr>
          <w:rFonts w:asciiTheme="minorHAnsi" w:hAnsiTheme="minorHAnsi" w:cstheme="minorBidi"/>
          <w:sz w:val="20"/>
        </w:rPr>
        <w:t xml:space="preserve"> </w:t>
      </w:r>
      <w:r w:rsidRPr="345B6AF9">
        <w:rPr>
          <w:rFonts w:asciiTheme="minorHAnsi" w:hAnsiTheme="minorHAnsi" w:cstheme="minorBidi"/>
          <w:b w:val="0"/>
          <w:spacing w:val="0"/>
          <w:sz w:val="20"/>
          <w:lang w:eastAsia="cs-CZ"/>
        </w:rPr>
        <w:t>při splnění milníků dle čl. IV</w:t>
      </w:r>
      <w:r w:rsidR="00020A87">
        <w:rPr>
          <w:rFonts w:asciiTheme="minorHAnsi" w:hAnsiTheme="minorHAnsi" w:cstheme="minorBidi"/>
          <w:b w:val="0"/>
          <w:spacing w:val="0"/>
          <w:sz w:val="20"/>
          <w:lang w:eastAsia="cs-CZ"/>
        </w:rPr>
        <w:t>.</w:t>
      </w:r>
      <w:r w:rsidRPr="345B6AF9">
        <w:rPr>
          <w:rFonts w:asciiTheme="minorHAnsi" w:hAnsiTheme="minorHAnsi" w:cstheme="minorBidi"/>
          <w:b w:val="0"/>
          <w:spacing w:val="0"/>
          <w:sz w:val="20"/>
          <w:lang w:eastAsia="cs-CZ"/>
        </w:rPr>
        <w:t xml:space="preserve"> odst. 1, bod b1) 5 % z ceny těchto částí díla, bod b2) 10 % z ceny těchto částí díla, bod b3) 15</w:t>
      </w:r>
      <w:r w:rsidR="00925D72">
        <w:rPr>
          <w:rFonts w:asciiTheme="minorHAnsi" w:hAnsiTheme="minorHAnsi" w:cstheme="minorBidi"/>
          <w:b w:val="0"/>
          <w:spacing w:val="0"/>
          <w:sz w:val="20"/>
          <w:lang w:eastAsia="cs-CZ"/>
        </w:rPr>
        <w:t xml:space="preserve"> %</w:t>
      </w:r>
      <w:r w:rsidRPr="345B6AF9">
        <w:rPr>
          <w:rFonts w:asciiTheme="minorHAnsi" w:hAnsiTheme="minorHAnsi" w:cstheme="minorBidi"/>
          <w:b w:val="0"/>
          <w:spacing w:val="0"/>
          <w:sz w:val="20"/>
          <w:lang w:eastAsia="cs-CZ"/>
        </w:rPr>
        <w:t xml:space="preserve"> z ceny těchto částí díla, bod b4) 20 % z ceny těchto částí díla,</w:t>
      </w:r>
    </w:p>
    <w:p w14:paraId="00EE4612" w14:textId="5E65799D" w:rsidR="00164214" w:rsidRPr="00DB1203" w:rsidRDefault="00164214" w:rsidP="345B6AF9">
      <w:pPr>
        <w:pStyle w:val="Odstavecseseznamem"/>
        <w:ind w:left="778"/>
        <w:rPr>
          <w:rFonts w:asciiTheme="minorHAnsi" w:hAnsiTheme="minorHAnsi" w:cstheme="minorBidi"/>
          <w:b w:val="0"/>
          <w:spacing w:val="0"/>
          <w:sz w:val="20"/>
          <w:lang w:eastAsia="cs-CZ"/>
        </w:rPr>
      </w:pPr>
      <w:r w:rsidRPr="345B6AF9">
        <w:rPr>
          <w:rFonts w:asciiTheme="minorHAnsi" w:hAnsiTheme="minorHAnsi" w:cstheme="minorBidi"/>
          <w:b w:val="0"/>
          <w:spacing w:val="0"/>
          <w:sz w:val="20"/>
          <w:lang w:eastAsia="cs-CZ"/>
        </w:rPr>
        <w:t>- 30 % z ceny těchto částí díla bude vyúčtováno při protokolárním předání těchto části díla,</w:t>
      </w:r>
    </w:p>
    <w:p w14:paraId="1A28A403" w14:textId="4BD289B0" w:rsidR="00AE2F50" w:rsidRPr="00AE2F50" w:rsidRDefault="345B6AF9" w:rsidP="00AE2F50">
      <w:pPr>
        <w:pStyle w:val="Odstavecseseznamem"/>
        <w:ind w:left="778"/>
        <w:rPr>
          <w:rFonts w:asciiTheme="minorHAnsi" w:hAnsiTheme="minorHAnsi" w:cstheme="minorBidi"/>
          <w:b w:val="0"/>
          <w:sz w:val="20"/>
          <w:lang w:eastAsia="cs-CZ"/>
        </w:rPr>
      </w:pPr>
      <w:r w:rsidRPr="3CD33633">
        <w:rPr>
          <w:rFonts w:asciiTheme="minorHAnsi" w:hAnsiTheme="minorHAnsi" w:cstheme="minorBidi"/>
          <w:b w:val="0"/>
          <w:sz w:val="20"/>
          <w:lang w:eastAsia="cs-CZ"/>
        </w:rPr>
        <w:t>- zbývajících 20 % z ceny těchto částí díla bude vyúčtováno po nabytí právní moc rozhodnutí, podle kterého bude stavba</w:t>
      </w:r>
      <w:r w:rsidR="1E8A0736" w:rsidRPr="3CD33633">
        <w:rPr>
          <w:rFonts w:asciiTheme="minorHAnsi" w:hAnsiTheme="minorHAnsi" w:cstheme="minorBidi"/>
          <w:b w:val="0"/>
          <w:sz w:val="20"/>
          <w:lang w:eastAsia="cs-CZ"/>
        </w:rPr>
        <w:t xml:space="preserve"> povolena</w:t>
      </w:r>
      <w:r w:rsidRPr="3CD33633">
        <w:rPr>
          <w:rFonts w:asciiTheme="minorHAnsi" w:hAnsiTheme="minorHAnsi" w:cstheme="minorBidi"/>
          <w:b w:val="0"/>
          <w:sz w:val="20"/>
          <w:lang w:eastAsia="cs-CZ"/>
        </w:rPr>
        <w:t xml:space="preserve">, resp. </w:t>
      </w:r>
      <w:r w:rsidR="725D2F57" w:rsidRPr="3CD33633">
        <w:rPr>
          <w:rFonts w:asciiTheme="minorHAnsi" w:hAnsiTheme="minorHAnsi" w:cstheme="minorBidi"/>
          <w:b w:val="0"/>
          <w:sz w:val="20"/>
          <w:lang w:eastAsia="cs-CZ"/>
        </w:rPr>
        <w:t>v</w:t>
      </w:r>
      <w:r w:rsidRPr="3CD33633">
        <w:rPr>
          <w:rFonts w:asciiTheme="minorHAnsi" w:hAnsiTheme="minorHAnsi" w:cstheme="minorBidi"/>
          <w:b w:val="0"/>
          <w:sz w:val="20"/>
          <w:lang w:eastAsia="cs-CZ"/>
        </w:rPr>
        <w:t>šechny stavební a inženýrské objekty a provozní soubory umístěny</w:t>
      </w:r>
      <w:r w:rsidR="30B5661E" w:rsidRPr="3CD33633">
        <w:rPr>
          <w:rFonts w:asciiTheme="minorHAnsi" w:hAnsiTheme="minorHAnsi" w:cstheme="minorBidi"/>
          <w:b w:val="0"/>
          <w:sz w:val="20"/>
          <w:lang w:eastAsia="cs-CZ"/>
        </w:rPr>
        <w:t>,</w:t>
      </w:r>
      <w:r w:rsidRPr="3CD33633">
        <w:rPr>
          <w:rFonts w:asciiTheme="minorHAnsi" w:hAnsiTheme="minorHAnsi" w:cstheme="minorBidi"/>
          <w:b w:val="0"/>
          <w:sz w:val="20"/>
          <w:lang w:eastAsia="cs-CZ"/>
        </w:rPr>
        <w:t xml:space="preserve"> bude povolena jejich výstavb</w:t>
      </w:r>
      <w:r w:rsidR="0A287E92" w:rsidRPr="3CD33633">
        <w:rPr>
          <w:rFonts w:asciiTheme="minorHAnsi" w:hAnsiTheme="minorHAnsi" w:cstheme="minorBidi"/>
          <w:b w:val="0"/>
          <w:sz w:val="20"/>
          <w:lang w:eastAsia="cs-CZ"/>
        </w:rPr>
        <w:t>a</w:t>
      </w:r>
      <w:r w:rsidRPr="3CD33633">
        <w:rPr>
          <w:rFonts w:asciiTheme="minorHAnsi" w:hAnsiTheme="minorHAnsi" w:cstheme="minorBidi"/>
          <w:b w:val="0"/>
          <w:sz w:val="20"/>
          <w:lang w:eastAsia="cs-CZ"/>
        </w:rPr>
        <w:t xml:space="preserve"> na základě vydaného společného územního rozhodnutí a stavebního povolení.</w:t>
      </w:r>
      <w:r w:rsidR="7DF2DBBD" w:rsidRPr="3CD33633">
        <w:rPr>
          <w:rFonts w:asciiTheme="minorHAnsi" w:hAnsiTheme="minorHAnsi" w:cstheme="minorBidi"/>
          <w:b w:val="0"/>
          <w:sz w:val="20"/>
          <w:lang w:eastAsia="cs-CZ"/>
        </w:rPr>
        <w:t xml:space="preserve"> </w:t>
      </w:r>
    </w:p>
    <w:p w14:paraId="2F6F128B" w14:textId="495C01B6" w:rsidR="008100A0" w:rsidRPr="008100A0" w:rsidRDefault="00DB1203" w:rsidP="00DB1203">
      <w:pPr>
        <w:pStyle w:val="Odstavecseseznamem"/>
        <w:numPr>
          <w:ilvl w:val="1"/>
          <w:numId w:val="19"/>
        </w:numPr>
        <w:rPr>
          <w:rFonts w:asciiTheme="minorHAnsi" w:hAnsiTheme="minorHAnsi" w:cstheme="minorBidi"/>
          <w:b w:val="0"/>
          <w:spacing w:val="0"/>
          <w:sz w:val="20"/>
          <w:lang w:eastAsia="cs-CZ"/>
        </w:rPr>
      </w:pPr>
      <w:r w:rsidRPr="00DB1203">
        <w:rPr>
          <w:rFonts w:asciiTheme="minorHAnsi" w:hAnsiTheme="minorHAnsi" w:cstheme="minorBidi"/>
          <w:b w:val="0"/>
          <w:sz w:val="20"/>
        </w:rPr>
        <w:t xml:space="preserve">u ceny za realizaci díla dle čl. III. odst. 2 písm. </w:t>
      </w:r>
      <w:r>
        <w:rPr>
          <w:rFonts w:asciiTheme="minorHAnsi" w:hAnsiTheme="minorHAnsi" w:cstheme="minorBidi"/>
          <w:b w:val="0"/>
          <w:sz w:val="20"/>
        </w:rPr>
        <w:t>e</w:t>
      </w:r>
      <w:r w:rsidRPr="00DB1203">
        <w:rPr>
          <w:rFonts w:asciiTheme="minorHAnsi" w:hAnsiTheme="minorHAnsi" w:cstheme="minorBidi"/>
          <w:b w:val="0"/>
          <w:sz w:val="20"/>
        </w:rPr>
        <w:t>) této smlouvy</w:t>
      </w:r>
      <w:r w:rsidRPr="00DB1203">
        <w:rPr>
          <w:rFonts w:asciiTheme="minorHAnsi" w:hAnsiTheme="minorHAnsi" w:cstheme="minorBidi"/>
          <w:sz w:val="20"/>
        </w:rPr>
        <w:t xml:space="preserve"> </w:t>
      </w:r>
      <w:r w:rsidR="008100A0" w:rsidRPr="008100A0">
        <w:rPr>
          <w:rFonts w:asciiTheme="minorHAnsi" w:hAnsiTheme="minorHAnsi" w:cstheme="minorBidi"/>
          <w:b w:val="0"/>
          <w:bCs/>
          <w:sz w:val="20"/>
        </w:rPr>
        <w:t>bude fakturováno následujícím způsobem:</w:t>
      </w:r>
    </w:p>
    <w:p w14:paraId="4EAA2874" w14:textId="61707325" w:rsidR="00CE36FA" w:rsidRDefault="008100A0" w:rsidP="50E7ABDD">
      <w:pPr>
        <w:pStyle w:val="Odstavecseseznamem"/>
        <w:ind w:left="778"/>
        <w:rPr>
          <w:rFonts w:asciiTheme="minorHAnsi" w:hAnsiTheme="minorHAnsi" w:cstheme="minorBidi"/>
          <w:b w:val="0"/>
          <w:spacing w:val="0"/>
          <w:sz w:val="20"/>
          <w:lang w:eastAsia="cs-CZ"/>
        </w:rPr>
      </w:pPr>
      <w:r w:rsidRPr="50E7ABDD">
        <w:rPr>
          <w:rFonts w:asciiTheme="minorHAnsi" w:hAnsiTheme="minorHAnsi" w:cstheme="minorBidi"/>
          <w:b w:val="0"/>
          <w:spacing w:val="0"/>
          <w:sz w:val="20"/>
          <w:lang w:eastAsia="cs-CZ"/>
        </w:rPr>
        <w:t xml:space="preserve">- </w:t>
      </w:r>
      <w:r w:rsidR="00362D7A" w:rsidRPr="50E7ABDD">
        <w:rPr>
          <w:rFonts w:asciiTheme="minorHAnsi" w:hAnsiTheme="minorHAnsi" w:cstheme="minorBidi"/>
          <w:b w:val="0"/>
          <w:spacing w:val="0"/>
          <w:sz w:val="20"/>
          <w:lang w:eastAsia="cs-CZ"/>
        </w:rPr>
        <w:t xml:space="preserve">50 % z ceny této části díla </w:t>
      </w:r>
      <w:r w:rsidR="00227D1B" w:rsidRPr="50E7ABDD">
        <w:rPr>
          <w:rFonts w:asciiTheme="minorHAnsi" w:hAnsiTheme="minorHAnsi" w:cstheme="minorBidi"/>
          <w:b w:val="0"/>
          <w:spacing w:val="0"/>
          <w:sz w:val="20"/>
          <w:lang w:eastAsia="cs-CZ"/>
        </w:rPr>
        <w:t>po</w:t>
      </w:r>
      <w:r w:rsidR="00362D7A" w:rsidRPr="50E7ABDD">
        <w:rPr>
          <w:rFonts w:asciiTheme="minorHAnsi" w:hAnsiTheme="minorHAnsi" w:cstheme="minorBidi"/>
          <w:b w:val="0"/>
          <w:spacing w:val="0"/>
          <w:sz w:val="20"/>
          <w:lang w:eastAsia="cs-CZ"/>
        </w:rPr>
        <w:t xml:space="preserve"> </w:t>
      </w:r>
      <w:r w:rsidR="000A68DD" w:rsidRPr="50E7ABDD">
        <w:rPr>
          <w:rFonts w:asciiTheme="minorHAnsi" w:hAnsiTheme="minorHAnsi" w:cstheme="minorBidi"/>
          <w:b w:val="0"/>
          <w:spacing w:val="0"/>
          <w:sz w:val="20"/>
          <w:lang w:eastAsia="cs-CZ"/>
        </w:rPr>
        <w:t>předání</w:t>
      </w:r>
      <w:r w:rsidR="002D0EA2" w:rsidRPr="50E7ABDD">
        <w:rPr>
          <w:rFonts w:asciiTheme="minorHAnsi" w:hAnsiTheme="minorHAnsi" w:cstheme="minorBidi"/>
          <w:b w:val="0"/>
          <w:spacing w:val="0"/>
          <w:sz w:val="20"/>
          <w:lang w:eastAsia="cs-CZ"/>
        </w:rPr>
        <w:t xml:space="preserve"> </w:t>
      </w:r>
      <w:r w:rsidR="00F631A6" w:rsidRPr="50E7ABDD">
        <w:rPr>
          <w:rFonts w:asciiTheme="minorHAnsi" w:hAnsiTheme="minorHAnsi" w:cstheme="minorBidi"/>
          <w:b w:val="0"/>
          <w:spacing w:val="0"/>
          <w:sz w:val="20"/>
          <w:lang w:eastAsia="cs-CZ"/>
        </w:rPr>
        <w:t>o</w:t>
      </w:r>
      <w:r w:rsidR="002D0EA2" w:rsidRPr="50E7ABDD">
        <w:rPr>
          <w:rFonts w:asciiTheme="minorHAnsi" w:hAnsiTheme="minorHAnsi" w:cstheme="minorBidi"/>
          <w:b w:val="0"/>
          <w:spacing w:val="0"/>
          <w:sz w:val="20"/>
          <w:lang w:eastAsia="cs-CZ"/>
        </w:rPr>
        <w:t>známení</w:t>
      </w:r>
      <w:r w:rsidR="00F0784E">
        <w:rPr>
          <w:rFonts w:asciiTheme="minorHAnsi" w:hAnsiTheme="minorHAnsi" w:cstheme="minorBidi"/>
          <w:b w:val="0"/>
          <w:spacing w:val="0"/>
          <w:sz w:val="20"/>
          <w:lang w:eastAsia="cs-CZ"/>
        </w:rPr>
        <w:t xml:space="preserve"> </w:t>
      </w:r>
      <w:r w:rsidR="002D0EA2" w:rsidRPr="50E7ABDD">
        <w:rPr>
          <w:rFonts w:asciiTheme="minorHAnsi" w:hAnsiTheme="minorHAnsi" w:cstheme="minorBidi"/>
          <w:b w:val="0"/>
          <w:spacing w:val="0"/>
          <w:sz w:val="20"/>
          <w:lang w:eastAsia="cs-CZ"/>
        </w:rPr>
        <w:t>záměru</w:t>
      </w:r>
      <w:r w:rsidR="00362D7A" w:rsidRPr="50E7ABDD">
        <w:rPr>
          <w:rFonts w:asciiTheme="minorHAnsi" w:hAnsiTheme="minorHAnsi" w:cstheme="minorBidi"/>
          <w:b w:val="0"/>
          <w:spacing w:val="0"/>
          <w:sz w:val="20"/>
          <w:lang w:eastAsia="cs-CZ"/>
        </w:rPr>
        <w:t xml:space="preserve"> na příslušný krajský úřad a jeho zveřejnění</w:t>
      </w:r>
      <w:r w:rsidR="00CE36FA" w:rsidRPr="50E7ABDD">
        <w:rPr>
          <w:rFonts w:asciiTheme="minorHAnsi" w:hAnsiTheme="minorHAnsi" w:cstheme="minorBidi"/>
          <w:b w:val="0"/>
          <w:spacing w:val="0"/>
          <w:sz w:val="20"/>
          <w:lang w:eastAsia="cs-CZ"/>
        </w:rPr>
        <w:t>,</w:t>
      </w:r>
    </w:p>
    <w:p w14:paraId="1FECB6C7" w14:textId="53C7DDDE" w:rsidR="003D03DE" w:rsidRDefault="00CE36FA" w:rsidP="50E7ABDD">
      <w:pPr>
        <w:pStyle w:val="Odstavecseseznamem"/>
        <w:ind w:left="778"/>
        <w:rPr>
          <w:rFonts w:asciiTheme="minorHAnsi" w:hAnsiTheme="minorHAnsi" w:cstheme="minorBidi"/>
          <w:b w:val="0"/>
          <w:spacing w:val="0"/>
          <w:sz w:val="20"/>
          <w:lang w:eastAsia="cs-CZ"/>
        </w:rPr>
      </w:pPr>
      <w:r w:rsidRPr="50E7ABDD">
        <w:rPr>
          <w:rFonts w:asciiTheme="minorHAnsi" w:hAnsiTheme="minorHAnsi" w:cstheme="minorBidi"/>
          <w:b w:val="0"/>
          <w:spacing w:val="0"/>
          <w:sz w:val="20"/>
          <w:lang w:eastAsia="cs-CZ"/>
        </w:rPr>
        <w:t>- 30 % z ceny t</w:t>
      </w:r>
      <w:r w:rsidRPr="00AE2F50">
        <w:rPr>
          <w:rFonts w:asciiTheme="minorHAnsi" w:hAnsiTheme="minorHAnsi" w:cstheme="minorBidi"/>
          <w:b w:val="0"/>
          <w:spacing w:val="0"/>
          <w:sz w:val="20"/>
          <w:lang w:eastAsia="cs-CZ"/>
        </w:rPr>
        <w:t xml:space="preserve">éto části díla </w:t>
      </w:r>
      <w:r w:rsidR="006E162C" w:rsidRPr="00AE2F50">
        <w:rPr>
          <w:rFonts w:asciiTheme="minorHAnsi" w:hAnsiTheme="minorHAnsi" w:cstheme="minorBidi"/>
          <w:b w:val="0"/>
          <w:spacing w:val="0"/>
          <w:sz w:val="20"/>
          <w:lang w:eastAsia="cs-CZ"/>
        </w:rPr>
        <w:t xml:space="preserve">po předání </w:t>
      </w:r>
      <w:r w:rsidR="00D325DB" w:rsidRPr="00AE2F50">
        <w:rPr>
          <w:rFonts w:asciiTheme="minorHAnsi" w:hAnsiTheme="minorHAnsi" w:cstheme="minorBidi"/>
          <w:b w:val="0"/>
          <w:spacing w:val="0"/>
          <w:sz w:val="20"/>
          <w:lang w:eastAsia="cs-CZ"/>
        </w:rPr>
        <w:t xml:space="preserve">dokumentace záměru na </w:t>
      </w:r>
      <w:r w:rsidR="006129BE" w:rsidRPr="00AE2F50">
        <w:rPr>
          <w:rFonts w:asciiTheme="minorHAnsi" w:hAnsiTheme="minorHAnsi" w:cstheme="minorBidi"/>
          <w:b w:val="0"/>
          <w:spacing w:val="0"/>
          <w:sz w:val="20"/>
          <w:lang w:eastAsia="cs-CZ"/>
        </w:rPr>
        <w:t xml:space="preserve">příslušný </w:t>
      </w:r>
      <w:r w:rsidR="00D325DB" w:rsidRPr="00AE2F50">
        <w:rPr>
          <w:rFonts w:asciiTheme="minorHAnsi" w:hAnsiTheme="minorHAnsi" w:cstheme="minorBidi"/>
          <w:b w:val="0"/>
          <w:spacing w:val="0"/>
          <w:sz w:val="20"/>
          <w:lang w:eastAsia="cs-CZ"/>
        </w:rPr>
        <w:t>krajský úřad</w:t>
      </w:r>
      <w:r w:rsidR="006129BE" w:rsidRPr="00AE2F50">
        <w:rPr>
          <w:rFonts w:asciiTheme="minorHAnsi" w:hAnsiTheme="minorHAnsi" w:cstheme="minorBidi"/>
          <w:b w:val="0"/>
          <w:spacing w:val="0"/>
          <w:sz w:val="20"/>
          <w:lang w:eastAsia="cs-CZ"/>
        </w:rPr>
        <w:t xml:space="preserve"> a jejím zveřejnění</w:t>
      </w:r>
      <w:r w:rsidR="003D03DE" w:rsidRPr="00AE2F50">
        <w:rPr>
          <w:rFonts w:asciiTheme="minorHAnsi" w:hAnsiTheme="minorHAnsi" w:cstheme="minorBidi"/>
          <w:b w:val="0"/>
          <w:spacing w:val="0"/>
          <w:sz w:val="20"/>
          <w:lang w:eastAsia="cs-CZ"/>
        </w:rPr>
        <w:t>,</w:t>
      </w:r>
    </w:p>
    <w:p w14:paraId="3261344A" w14:textId="69BA1F35" w:rsidR="008100A0" w:rsidRPr="00935807" w:rsidRDefault="003D03DE" w:rsidP="50E7ABDD">
      <w:pPr>
        <w:pStyle w:val="Odstavecseseznamem"/>
        <w:ind w:left="778"/>
        <w:rPr>
          <w:rFonts w:asciiTheme="minorHAnsi" w:hAnsiTheme="minorHAnsi" w:cstheme="minorBidi"/>
          <w:b w:val="0"/>
          <w:spacing w:val="0"/>
          <w:sz w:val="20"/>
          <w:lang w:eastAsia="cs-CZ"/>
        </w:rPr>
      </w:pPr>
      <w:r w:rsidRPr="50E7ABDD">
        <w:rPr>
          <w:rFonts w:asciiTheme="minorHAnsi" w:hAnsiTheme="minorHAnsi" w:cstheme="minorBidi"/>
          <w:b w:val="0"/>
          <w:spacing w:val="0"/>
          <w:sz w:val="20"/>
          <w:lang w:eastAsia="cs-CZ"/>
        </w:rPr>
        <w:t>- 20 % z ceny této části díla</w:t>
      </w:r>
      <w:r w:rsidR="00EE603E" w:rsidRPr="50E7ABDD">
        <w:rPr>
          <w:rFonts w:asciiTheme="minorHAnsi" w:hAnsiTheme="minorHAnsi" w:cstheme="minorBidi"/>
          <w:b w:val="0"/>
          <w:spacing w:val="0"/>
          <w:sz w:val="20"/>
          <w:lang w:eastAsia="cs-CZ"/>
        </w:rPr>
        <w:t xml:space="preserve"> </w:t>
      </w:r>
      <w:r w:rsidR="00227D1B" w:rsidRPr="50E7ABDD">
        <w:rPr>
          <w:rFonts w:asciiTheme="minorHAnsi" w:hAnsiTheme="minorHAnsi" w:cstheme="minorBidi"/>
          <w:b w:val="0"/>
          <w:spacing w:val="0"/>
          <w:sz w:val="20"/>
          <w:lang w:eastAsia="cs-CZ"/>
        </w:rPr>
        <w:t xml:space="preserve">po </w:t>
      </w:r>
      <w:r w:rsidR="00EE603E" w:rsidRPr="50E7ABDD">
        <w:rPr>
          <w:rFonts w:asciiTheme="minorHAnsi" w:hAnsiTheme="minorHAnsi" w:cstheme="minorBidi"/>
          <w:b w:val="0"/>
          <w:spacing w:val="0"/>
          <w:sz w:val="20"/>
          <w:lang w:eastAsia="cs-CZ"/>
        </w:rPr>
        <w:t>vydání závazného stanoviska k posouzení vlivů provedení záměru na životní prostředí</w:t>
      </w:r>
      <w:r w:rsidR="00227D1B" w:rsidRPr="50E7ABDD">
        <w:rPr>
          <w:rFonts w:asciiTheme="minorHAnsi" w:hAnsiTheme="minorHAnsi" w:cstheme="minorBidi"/>
          <w:b w:val="0"/>
          <w:spacing w:val="0"/>
          <w:sz w:val="20"/>
          <w:lang w:eastAsia="cs-CZ"/>
        </w:rPr>
        <w:t>.</w:t>
      </w:r>
    </w:p>
    <w:p w14:paraId="2B4AF968" w14:textId="2AC172DF" w:rsidR="00331EFC" w:rsidRPr="00935807" w:rsidRDefault="0033295F" w:rsidP="009727A7">
      <w:pPr>
        <w:pStyle w:val="slovanPododstavecSmlouvy"/>
        <w:numPr>
          <w:ilvl w:val="1"/>
          <w:numId w:val="19"/>
        </w:numPr>
        <w:spacing w:after="120"/>
        <w:rPr>
          <w:rFonts w:asciiTheme="minorHAnsi" w:hAnsiTheme="minorHAnsi" w:cstheme="minorHAnsi"/>
          <w:sz w:val="20"/>
        </w:rPr>
      </w:pPr>
      <w:r w:rsidRPr="00935807">
        <w:rPr>
          <w:rFonts w:asciiTheme="minorHAnsi" w:hAnsiTheme="minorHAnsi" w:cstheme="minorHAnsi"/>
          <w:sz w:val="20"/>
        </w:rPr>
        <w:t>u ceny za realizaci díla dle čl. III</w:t>
      </w:r>
      <w:r w:rsidR="00A51EA7" w:rsidRPr="00935807">
        <w:rPr>
          <w:rFonts w:asciiTheme="minorHAnsi" w:hAnsiTheme="minorHAnsi" w:cstheme="minorHAnsi"/>
          <w:sz w:val="20"/>
        </w:rPr>
        <w:t>.</w:t>
      </w:r>
      <w:r w:rsidRPr="00935807">
        <w:rPr>
          <w:rFonts w:asciiTheme="minorHAnsi" w:hAnsiTheme="minorHAnsi" w:cstheme="minorHAnsi"/>
          <w:sz w:val="20"/>
        </w:rPr>
        <w:t xml:space="preserve"> odst. 2 </w:t>
      </w:r>
      <w:r w:rsidR="00B80486" w:rsidRPr="00935807">
        <w:rPr>
          <w:rFonts w:asciiTheme="minorHAnsi" w:hAnsiTheme="minorHAnsi" w:cstheme="minorHAnsi"/>
          <w:sz w:val="20"/>
        </w:rPr>
        <w:t>písm</w:t>
      </w:r>
      <w:r w:rsidR="000E2A8C" w:rsidRPr="00935807">
        <w:rPr>
          <w:rFonts w:asciiTheme="minorHAnsi" w:hAnsiTheme="minorHAnsi" w:cstheme="minorHAnsi"/>
          <w:sz w:val="20"/>
        </w:rPr>
        <w:t>.</w:t>
      </w:r>
      <w:r w:rsidRPr="00935807">
        <w:rPr>
          <w:rFonts w:asciiTheme="minorHAnsi" w:hAnsiTheme="minorHAnsi" w:cstheme="minorHAnsi"/>
          <w:sz w:val="20"/>
        </w:rPr>
        <w:t xml:space="preserve"> d) </w:t>
      </w:r>
      <w:r w:rsidR="00A51EA7" w:rsidRPr="00935807">
        <w:rPr>
          <w:rFonts w:asciiTheme="minorHAnsi" w:hAnsiTheme="minorHAnsi" w:cstheme="minorHAnsi"/>
          <w:sz w:val="20"/>
        </w:rPr>
        <w:t xml:space="preserve">této smlouvy </w:t>
      </w:r>
      <w:r w:rsidRPr="00935807">
        <w:rPr>
          <w:rFonts w:asciiTheme="minorHAnsi" w:hAnsiTheme="minorHAnsi" w:cstheme="minorHAnsi"/>
          <w:sz w:val="20"/>
        </w:rPr>
        <w:t xml:space="preserve">za každý měsíc výkonu činnosti autorského dozoru počínaje měsícem, v němž dojde k podpisu smlouvy o dílo se zhotovitelem stavby </w:t>
      </w:r>
      <w:r w:rsidRPr="00935807">
        <w:rPr>
          <w:rFonts w:asciiTheme="minorHAnsi" w:hAnsiTheme="minorHAnsi" w:cstheme="minorHAnsi"/>
          <w:sz w:val="20"/>
        </w:rPr>
        <w:lastRenderedPageBreak/>
        <w:t>a konče měsícem, v němž dojde k</w:t>
      </w:r>
      <w:r w:rsidR="001F1475" w:rsidRPr="00935807">
        <w:rPr>
          <w:rFonts w:asciiTheme="minorHAnsi" w:hAnsiTheme="minorHAnsi" w:cstheme="minorHAnsi"/>
          <w:sz w:val="20"/>
        </w:rPr>
        <w:t> zahájení užívání stavby</w:t>
      </w:r>
      <w:r w:rsidRPr="00935807">
        <w:rPr>
          <w:rFonts w:asciiTheme="minorHAnsi" w:hAnsiTheme="minorHAnsi" w:cstheme="minorHAnsi"/>
          <w:sz w:val="20"/>
        </w:rPr>
        <w:t>, měsíční fakturace bude odvislá od počtu měsíců trvání smlouvy o dílo se zhotovitelem stavb</w:t>
      </w:r>
      <w:r w:rsidR="00F867CA" w:rsidRPr="00935807">
        <w:rPr>
          <w:rFonts w:asciiTheme="minorHAnsi" w:hAnsiTheme="minorHAnsi" w:cstheme="minorHAnsi"/>
          <w:sz w:val="20"/>
        </w:rPr>
        <w:t>y</w:t>
      </w:r>
      <w:r w:rsidRPr="00935807">
        <w:rPr>
          <w:rFonts w:asciiTheme="minorHAnsi" w:hAnsiTheme="minorHAnsi" w:cstheme="minorHAnsi"/>
          <w:sz w:val="20"/>
        </w:rPr>
        <w:t xml:space="preserve">, v součtu však </w:t>
      </w:r>
      <w:proofErr w:type="gramStart"/>
      <w:r w:rsidRPr="00935807">
        <w:rPr>
          <w:rFonts w:asciiTheme="minorHAnsi" w:hAnsiTheme="minorHAnsi" w:cstheme="minorHAnsi"/>
          <w:sz w:val="20"/>
        </w:rPr>
        <w:t>nepřekročí</w:t>
      </w:r>
      <w:proofErr w:type="gramEnd"/>
      <w:r w:rsidRPr="00935807">
        <w:rPr>
          <w:rFonts w:asciiTheme="minorHAnsi" w:hAnsiTheme="minorHAnsi" w:cstheme="minorHAnsi"/>
          <w:sz w:val="20"/>
        </w:rPr>
        <w:t xml:space="preserve"> odměnu </w:t>
      </w:r>
      <w:r w:rsidR="00616E3F" w:rsidRPr="00935807">
        <w:rPr>
          <w:rFonts w:asciiTheme="minorHAnsi" w:hAnsiTheme="minorHAnsi" w:cstheme="minorHAnsi"/>
          <w:sz w:val="20"/>
        </w:rPr>
        <w:t xml:space="preserve">za část d) </w:t>
      </w:r>
      <w:r w:rsidRPr="00935807">
        <w:rPr>
          <w:rFonts w:asciiTheme="minorHAnsi" w:hAnsiTheme="minorHAnsi" w:cstheme="minorHAnsi"/>
          <w:sz w:val="20"/>
        </w:rPr>
        <w:t xml:space="preserve">dle této smlouvy. </w:t>
      </w:r>
    </w:p>
    <w:p w14:paraId="2B4AF969" w14:textId="77777777" w:rsidR="00A47852" w:rsidRPr="00A923BA" w:rsidRDefault="004E69D7" w:rsidP="009727A7">
      <w:pPr>
        <w:pStyle w:val="slovanPododstavecSmlouvy"/>
        <w:numPr>
          <w:ilvl w:val="1"/>
          <w:numId w:val="7"/>
        </w:numPr>
        <w:spacing w:after="120"/>
        <w:ind w:left="403" w:hanging="403"/>
        <w:rPr>
          <w:rFonts w:asciiTheme="minorHAnsi" w:hAnsiTheme="minorHAnsi" w:cstheme="minorHAnsi"/>
          <w:sz w:val="20"/>
          <w:szCs w:val="20"/>
        </w:rPr>
      </w:pPr>
      <w:r>
        <w:rPr>
          <w:rFonts w:asciiTheme="minorHAnsi" w:hAnsiTheme="minorHAnsi" w:cstheme="minorHAnsi"/>
          <w:sz w:val="20"/>
        </w:rPr>
        <w:t xml:space="preserve">  </w:t>
      </w:r>
      <w:r w:rsidR="00A47852" w:rsidRPr="00A923BA">
        <w:rPr>
          <w:rFonts w:asciiTheme="minorHAnsi" w:hAnsiTheme="minorHAnsi" w:cstheme="minorHAnsi"/>
          <w:sz w:val="20"/>
        </w:rPr>
        <w:t xml:space="preserve"> </w:t>
      </w:r>
      <w:r w:rsidR="00A47852" w:rsidRPr="00A923BA">
        <w:rPr>
          <w:rFonts w:asciiTheme="minorHAnsi" w:hAnsiTheme="minorHAnsi" w:cstheme="minorHAnsi"/>
          <w:sz w:val="20"/>
          <w:szCs w:val="20"/>
        </w:rPr>
        <w:t xml:space="preserve">Podkladem pro úhradu ceny </w:t>
      </w:r>
      <w:r w:rsidR="00613BAB" w:rsidRPr="00A923BA">
        <w:rPr>
          <w:rFonts w:asciiTheme="minorHAnsi" w:hAnsiTheme="minorHAnsi" w:cstheme="minorHAnsi"/>
          <w:sz w:val="20"/>
          <w:szCs w:val="20"/>
        </w:rPr>
        <w:t xml:space="preserve">díla </w:t>
      </w:r>
      <w:r w:rsidR="00A47852" w:rsidRPr="00A923BA">
        <w:rPr>
          <w:rFonts w:asciiTheme="minorHAnsi" w:hAnsiTheme="minorHAnsi" w:cstheme="minorHAnsi"/>
          <w:sz w:val="20"/>
          <w:szCs w:val="20"/>
        </w:rPr>
        <w:t xml:space="preserve">budou faktury, které budou mít náležitosti daňového dokladu dle zákona č. 235/2004 Sb., o dani z přidané hodnoty, ve znění pozdějších předpisů a náležitosti stanovené § 435 občanského zákoníku (dále jen „faktura“). Každá faktura musí být označena názvem projektu a číslem projektu, které sdělí </w:t>
      </w:r>
      <w:r w:rsidR="00613BAB" w:rsidRPr="00A923BA">
        <w:rPr>
          <w:rFonts w:asciiTheme="minorHAnsi" w:hAnsiTheme="minorHAnsi" w:cstheme="minorHAnsi"/>
          <w:sz w:val="20"/>
          <w:szCs w:val="20"/>
        </w:rPr>
        <w:t xml:space="preserve">objednatel zhotoviteli </w:t>
      </w:r>
      <w:r w:rsidR="00A47852" w:rsidRPr="00A923BA">
        <w:rPr>
          <w:rFonts w:asciiTheme="minorHAnsi" w:hAnsiTheme="minorHAnsi" w:cstheme="minorHAnsi"/>
          <w:sz w:val="20"/>
          <w:szCs w:val="20"/>
        </w:rPr>
        <w:t xml:space="preserve">před vystavením první faktury. </w:t>
      </w:r>
    </w:p>
    <w:p w14:paraId="2B4AF96A" w14:textId="77777777" w:rsidR="00086A9B" w:rsidRPr="00C272BB" w:rsidRDefault="000540A6" w:rsidP="009727A7">
      <w:pPr>
        <w:pStyle w:val="slovanPododstavecSmlouvy"/>
        <w:numPr>
          <w:ilvl w:val="1"/>
          <w:numId w:val="7"/>
        </w:numPr>
        <w:spacing w:after="120"/>
        <w:ind w:left="403" w:hanging="403"/>
        <w:rPr>
          <w:rFonts w:asciiTheme="minorHAnsi" w:hAnsiTheme="minorHAnsi" w:cstheme="minorHAnsi"/>
          <w:sz w:val="20"/>
        </w:rPr>
      </w:pPr>
      <w:r w:rsidRPr="00A923BA">
        <w:rPr>
          <w:rFonts w:asciiTheme="minorHAnsi" w:hAnsiTheme="minorHAnsi" w:cstheme="minorHAnsi"/>
          <w:sz w:val="20"/>
        </w:rPr>
        <w:t xml:space="preserve">   </w:t>
      </w:r>
      <w:r w:rsidR="00086A9B" w:rsidRPr="00A923BA">
        <w:rPr>
          <w:rFonts w:asciiTheme="minorHAnsi" w:hAnsiTheme="minorHAnsi" w:cstheme="minorHAnsi"/>
          <w:sz w:val="20"/>
        </w:rPr>
        <w:t>Lhůta splatnosti</w:t>
      </w:r>
      <w:r w:rsidR="00086A9B" w:rsidRPr="00484CF9">
        <w:rPr>
          <w:rFonts w:asciiTheme="minorHAnsi" w:hAnsiTheme="minorHAnsi" w:cstheme="minorHAnsi"/>
          <w:sz w:val="20"/>
        </w:rPr>
        <w:t xml:space="preserve"> faktur činí 30 </w:t>
      </w:r>
      <w:r w:rsidR="00086A9B" w:rsidRPr="00C272BB">
        <w:rPr>
          <w:rFonts w:asciiTheme="minorHAnsi" w:hAnsiTheme="minorHAnsi" w:cstheme="minorHAnsi"/>
          <w:sz w:val="20"/>
        </w:rPr>
        <w:t xml:space="preserve">kalendářních dnů ode dne jejich doručení objednateli. </w:t>
      </w:r>
    </w:p>
    <w:p w14:paraId="2B4AF96B" w14:textId="77777777" w:rsidR="00086A9B" w:rsidRPr="00C272BB" w:rsidRDefault="000540A6" w:rsidP="009727A7">
      <w:pPr>
        <w:pStyle w:val="slovanPododstavecSmlouvy"/>
        <w:numPr>
          <w:ilvl w:val="1"/>
          <w:numId w:val="7"/>
        </w:numPr>
        <w:spacing w:after="120"/>
        <w:ind w:left="403" w:hanging="403"/>
        <w:rPr>
          <w:rFonts w:asciiTheme="minorHAnsi" w:hAnsiTheme="minorHAnsi" w:cstheme="minorHAnsi"/>
          <w:sz w:val="20"/>
        </w:rPr>
      </w:pPr>
      <w:r w:rsidRPr="00C272BB">
        <w:rPr>
          <w:rFonts w:asciiTheme="minorHAnsi" w:hAnsiTheme="minorHAnsi" w:cstheme="minorHAnsi"/>
          <w:sz w:val="20"/>
        </w:rPr>
        <w:t xml:space="preserve">   </w:t>
      </w:r>
      <w:r w:rsidR="00086A9B" w:rsidRPr="00C272BB">
        <w:rPr>
          <w:rFonts w:asciiTheme="minorHAnsi" w:hAnsiTheme="minorHAnsi" w:cstheme="minorHAnsi"/>
          <w:sz w:val="20"/>
        </w:rPr>
        <w:t>Fakturu může zhotovitel vystavit pouze na základě předávacího protokolu dle čl. V </w:t>
      </w:r>
      <w:r w:rsidR="00086A9B" w:rsidRPr="00C272BB">
        <w:rPr>
          <w:rFonts w:asciiTheme="minorHAnsi" w:hAnsiTheme="minorHAnsi" w:cstheme="minorHAnsi"/>
          <w:sz w:val="20"/>
        </w:rPr>
        <w:br/>
        <w:t xml:space="preserve">odst. </w:t>
      </w:r>
      <w:r w:rsidR="008F3A2F" w:rsidRPr="00C272BB">
        <w:rPr>
          <w:rFonts w:asciiTheme="minorHAnsi" w:hAnsiTheme="minorHAnsi" w:cstheme="minorHAnsi"/>
          <w:sz w:val="20"/>
        </w:rPr>
        <w:t>1</w:t>
      </w:r>
      <w:r w:rsidR="00086A9B" w:rsidRPr="00C272BB">
        <w:rPr>
          <w:rFonts w:asciiTheme="minorHAnsi" w:hAnsiTheme="minorHAnsi" w:cstheme="minorHAnsi"/>
          <w:sz w:val="20"/>
        </w:rPr>
        <w:t xml:space="preserve"> této smlouvy, podepsaného oprávněnými zástupci obou smluvních stran, v němž bude uvedeno stanovisko objednatele, že dílo </w:t>
      </w:r>
      <w:r w:rsidR="003D253A" w:rsidRPr="00C272BB">
        <w:rPr>
          <w:rFonts w:asciiTheme="minorHAnsi" w:hAnsiTheme="minorHAnsi" w:cstheme="minorHAnsi"/>
          <w:sz w:val="20"/>
        </w:rPr>
        <w:t xml:space="preserve">(jeho část) přejímá. </w:t>
      </w:r>
    </w:p>
    <w:p w14:paraId="2B4AF96C" w14:textId="77777777" w:rsidR="00086A9B" w:rsidRPr="00484CF9" w:rsidRDefault="000540A6" w:rsidP="009727A7">
      <w:pPr>
        <w:pStyle w:val="slovanPododstavecSmlouvy"/>
        <w:numPr>
          <w:ilvl w:val="1"/>
          <w:numId w:val="7"/>
        </w:numPr>
        <w:tabs>
          <w:tab w:val="left" w:pos="567"/>
        </w:tabs>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Nebude-li faktura obsahovat některou povinnou nebo dohodnutou náležitost nebo bude chybně vyúčtována cena nebo DPH, je objednatel oprávněn fakturu před uplynutím lhůty splatnosti vrátit zhotoviteli k provedení opravy s vyznačením důvodu vrácení. Ve vrácené faktuře objednatel </w:t>
      </w:r>
      <w:proofErr w:type="gramStart"/>
      <w:r w:rsidR="00086A9B" w:rsidRPr="00484CF9">
        <w:rPr>
          <w:rFonts w:asciiTheme="minorHAnsi" w:hAnsiTheme="minorHAnsi" w:cstheme="minorHAnsi"/>
          <w:sz w:val="20"/>
        </w:rPr>
        <w:t>vyznačí</w:t>
      </w:r>
      <w:proofErr w:type="gramEnd"/>
      <w:r w:rsidR="00086A9B" w:rsidRPr="00484CF9">
        <w:rPr>
          <w:rFonts w:asciiTheme="minorHAnsi" w:hAnsiTheme="minorHAnsi" w:cstheme="minorHAnsi"/>
          <w:sz w:val="20"/>
        </w:rPr>
        <w:t xml:space="preserve"> důvod vrácení. Zhotovitel provede opravu vystavením nové faktury. Vrátí-li objednatel vadnou fakturu zhotoviteli, přestává běžet původní lhůta splatnosti. Celá lhůta splatnosti </w:t>
      </w:r>
      <w:proofErr w:type="gramStart"/>
      <w:r w:rsidR="00086A9B" w:rsidRPr="00484CF9">
        <w:rPr>
          <w:rFonts w:asciiTheme="minorHAnsi" w:hAnsiTheme="minorHAnsi" w:cstheme="minorHAnsi"/>
          <w:sz w:val="20"/>
        </w:rPr>
        <w:t>běží</w:t>
      </w:r>
      <w:proofErr w:type="gramEnd"/>
      <w:r w:rsidR="00086A9B" w:rsidRPr="00484CF9">
        <w:rPr>
          <w:rFonts w:asciiTheme="minorHAnsi" w:hAnsiTheme="minorHAnsi" w:cstheme="minorHAnsi"/>
          <w:sz w:val="20"/>
        </w:rPr>
        <w:t xml:space="preserve"> opět ode dne doručení nově vyhotovené faktury objednateli.</w:t>
      </w:r>
    </w:p>
    <w:p w14:paraId="2B4AF96D" w14:textId="77777777" w:rsidR="00086A9B" w:rsidRPr="00484CF9" w:rsidRDefault="000540A6"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Platby ceny díla budou prováděny bezhotovostním převodem z účtu objednatele na účet zhotovitele. Povinnost zaplatit cenu za dílo je splněna dnem odepsání příslušné částky z účtu objednatele.</w:t>
      </w:r>
    </w:p>
    <w:p w14:paraId="2B4AF96E" w14:textId="77777777" w:rsidR="00086A9B" w:rsidRPr="00484CF9" w:rsidRDefault="00763289" w:rsidP="009727A7">
      <w:pPr>
        <w:pStyle w:val="slovanPododstavecSmlouvy"/>
        <w:numPr>
          <w:ilvl w:val="1"/>
          <w:numId w:val="7"/>
        </w:numPr>
        <w:spacing w:after="120"/>
        <w:ind w:left="403" w:hanging="403"/>
        <w:rPr>
          <w:rFonts w:asciiTheme="minorHAnsi" w:hAnsiTheme="minorHAnsi" w:cstheme="minorHAnsi"/>
          <w:sz w:val="20"/>
        </w:rPr>
      </w:pPr>
      <w:r>
        <w:rPr>
          <w:rFonts w:asciiTheme="minorHAnsi" w:hAnsiTheme="minorHAnsi" w:cstheme="minorHAnsi"/>
          <w:sz w:val="20"/>
        </w:rPr>
        <w:t xml:space="preserve">   </w:t>
      </w:r>
      <w:r w:rsidR="00086A9B" w:rsidRPr="00484CF9">
        <w:rPr>
          <w:rFonts w:asciiTheme="minorHAnsi" w:hAnsiTheme="minorHAnsi" w:cstheme="minorHAnsi"/>
          <w:sz w:val="20"/>
        </w:rPr>
        <w:t xml:space="preserve">V případě, že objednatel </w:t>
      </w:r>
      <w:proofErr w:type="gramStart"/>
      <w:r w:rsidR="00086A9B" w:rsidRPr="00484CF9">
        <w:rPr>
          <w:rFonts w:asciiTheme="minorHAnsi" w:hAnsiTheme="minorHAnsi" w:cstheme="minorHAnsi"/>
          <w:sz w:val="20"/>
        </w:rPr>
        <w:t>obdrží</w:t>
      </w:r>
      <w:proofErr w:type="gramEnd"/>
      <w:r w:rsidR="00086A9B" w:rsidRPr="00484CF9">
        <w:rPr>
          <w:rFonts w:asciiTheme="minorHAnsi" w:hAnsiTheme="minorHAnsi" w:cstheme="minorHAnsi"/>
          <w:sz w:val="20"/>
        </w:rPr>
        <w:t xml:space="preserve"> státní dotaci či jinou finanční podporu na tuto zakázku, bude způsob plateb upraven dle podmínek poskytnutí dotace či příslušných podmínek poskytovatele finanční podpory a zhotovitel je povinen toto respektovat.</w:t>
      </w:r>
      <w:r w:rsidR="00086A9B">
        <w:rPr>
          <w:rFonts w:asciiTheme="minorHAnsi" w:hAnsiTheme="minorHAnsi" w:cstheme="minorHAnsi"/>
          <w:sz w:val="20"/>
        </w:rPr>
        <w:t xml:space="preserve"> </w:t>
      </w:r>
    </w:p>
    <w:p w14:paraId="2B4AF96F" w14:textId="77777777"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sz w:val="20"/>
        </w:rPr>
        <w:t xml:space="preserve">Článek </w:t>
      </w:r>
      <w:proofErr w:type="gramStart"/>
      <w:r w:rsidR="00A24E42" w:rsidRPr="00484CF9">
        <w:rPr>
          <w:rFonts w:asciiTheme="minorHAnsi" w:hAnsiTheme="minorHAnsi" w:cstheme="minorHAnsi"/>
          <w:sz w:val="20"/>
        </w:rPr>
        <w:t>IX</w:t>
      </w:r>
      <w:r w:rsidRPr="00484CF9">
        <w:rPr>
          <w:rFonts w:asciiTheme="minorHAnsi" w:hAnsiTheme="minorHAnsi" w:cstheme="minorHAnsi"/>
          <w:sz w:val="20"/>
        </w:rPr>
        <w:t xml:space="preserve"> - </w:t>
      </w:r>
      <w:r w:rsidR="00A24E42" w:rsidRPr="00484CF9">
        <w:rPr>
          <w:rFonts w:asciiTheme="minorHAnsi" w:hAnsiTheme="minorHAnsi" w:cstheme="minorHAnsi"/>
          <w:sz w:val="20"/>
        </w:rPr>
        <w:t>Odpovědnost</w:t>
      </w:r>
      <w:proofErr w:type="gramEnd"/>
      <w:r w:rsidR="00A24E42" w:rsidRPr="00484CF9">
        <w:rPr>
          <w:rFonts w:asciiTheme="minorHAnsi" w:hAnsiTheme="minorHAnsi" w:cstheme="minorHAnsi"/>
          <w:sz w:val="20"/>
        </w:rPr>
        <w:t xml:space="preserve"> za škodu</w:t>
      </w:r>
    </w:p>
    <w:p w14:paraId="2B4AF970" w14:textId="00692D48" w:rsidR="003E0FB4" w:rsidRPr="00484CF9" w:rsidRDefault="345B6AF9" w:rsidP="345B6AF9">
      <w:pPr>
        <w:pStyle w:val="OdstavecSmlouvy"/>
        <w:numPr>
          <w:ilvl w:val="0"/>
          <w:numId w:val="9"/>
        </w:numPr>
        <w:tabs>
          <w:tab w:val="clear" w:pos="720"/>
          <w:tab w:val="num" w:pos="426"/>
        </w:tabs>
        <w:ind w:left="426" w:hanging="426"/>
        <w:rPr>
          <w:rFonts w:asciiTheme="minorHAnsi" w:hAnsiTheme="minorHAnsi" w:cstheme="minorBidi"/>
          <w:sz w:val="20"/>
        </w:rPr>
      </w:pPr>
      <w:r w:rsidRPr="345B6AF9">
        <w:rPr>
          <w:rFonts w:asciiTheme="minorHAnsi" w:hAnsiTheme="minorHAnsi" w:cstheme="minorBidi"/>
          <w:sz w:val="20"/>
        </w:rPr>
        <w:t>Odpovědnost za škodu se řídí příslušnými ustanoveními občanského zákoníku, nestanoví-li smlouva jinak. Zhotovitel odpovídá za to, že dílo bude zhotoveno v souladu s tuto smlouvou a podmínkami v ní vymezenými, bude způsobilé pro řádné užití díla v souladu s účelem díla za použití postupů, které odpovídají právním předpisům ČR a normám ČSN, EN a že dílo obsahuje veškeré náležitosti.</w:t>
      </w:r>
    </w:p>
    <w:p w14:paraId="2B4AF971" w14:textId="77777777" w:rsidR="003E0FB4" w:rsidRPr="00484CF9" w:rsidRDefault="003E0FB4" w:rsidP="009727A7">
      <w:pPr>
        <w:pStyle w:val="OdstavecSmlouvy"/>
        <w:numPr>
          <w:ilvl w:val="0"/>
          <w:numId w:val="9"/>
        </w:numPr>
        <w:tabs>
          <w:tab w:val="clear" w:pos="720"/>
          <w:tab w:val="num" w:pos="426"/>
        </w:tabs>
        <w:ind w:left="426" w:hanging="426"/>
        <w:rPr>
          <w:rFonts w:asciiTheme="minorHAnsi" w:hAnsiTheme="minorHAnsi" w:cstheme="minorHAnsi"/>
          <w:sz w:val="20"/>
        </w:rPr>
      </w:pPr>
      <w:r w:rsidRPr="00484CF9">
        <w:rPr>
          <w:rFonts w:asciiTheme="minorHAnsi" w:hAnsiTheme="minorHAnsi" w:cstheme="minorHAnsi"/>
          <w:sz w:val="20"/>
        </w:rPr>
        <w:t>Zhotovitel odpovídá za škodu, která objednateli vznikne v důsledku vadně provedeného díla, a to v plném rozsahu.</w:t>
      </w:r>
    </w:p>
    <w:p w14:paraId="2B4AF972" w14:textId="77777777" w:rsidR="003E0FB4" w:rsidRPr="00484CF9" w:rsidRDefault="003E0FB4" w:rsidP="009727A7">
      <w:pPr>
        <w:pStyle w:val="OdstavecSmlouvy"/>
        <w:numPr>
          <w:ilvl w:val="0"/>
          <w:numId w:val="9"/>
        </w:numPr>
        <w:tabs>
          <w:tab w:val="clear" w:pos="720"/>
          <w:tab w:val="num" w:pos="426"/>
        </w:tabs>
        <w:ind w:left="426" w:hanging="426"/>
        <w:rPr>
          <w:rFonts w:asciiTheme="minorHAnsi" w:hAnsiTheme="minorHAnsi" w:cstheme="minorHAnsi"/>
          <w:sz w:val="20"/>
        </w:rPr>
      </w:pPr>
      <w:r w:rsidRPr="00484CF9">
        <w:rPr>
          <w:rFonts w:asciiTheme="minorHAnsi" w:hAnsiTheme="minorHAnsi" w:cstheme="minorHAnsi"/>
          <w:sz w:val="20"/>
        </w:rPr>
        <w:t>Zhotovitel je povinen učinit veškerá opatření potřebná k odvrácení škody nebo k jejímu zmírnění.</w:t>
      </w:r>
    </w:p>
    <w:p w14:paraId="2B4AF973" w14:textId="77777777" w:rsidR="003E0FB4" w:rsidRPr="00B45202" w:rsidRDefault="003E0FB4" w:rsidP="009727A7">
      <w:pPr>
        <w:pStyle w:val="OdstavecSmlouvy"/>
        <w:numPr>
          <w:ilvl w:val="0"/>
          <w:numId w:val="9"/>
        </w:numPr>
        <w:tabs>
          <w:tab w:val="clear" w:pos="720"/>
          <w:tab w:val="num" w:pos="426"/>
        </w:tabs>
        <w:ind w:left="425" w:hanging="425"/>
        <w:rPr>
          <w:rFonts w:asciiTheme="minorHAnsi" w:hAnsiTheme="minorHAnsi" w:cstheme="minorHAnsi"/>
          <w:sz w:val="20"/>
        </w:rPr>
      </w:pPr>
      <w:r w:rsidRPr="00B45202">
        <w:rPr>
          <w:rFonts w:asciiTheme="minorHAnsi" w:hAnsiTheme="minorHAnsi" w:cstheme="minorHAnsi"/>
          <w:sz w:val="20"/>
        </w:rPr>
        <w:t xml:space="preserve">Zhotovitel se zavazuje, že po celou dobu </w:t>
      </w:r>
      <w:r w:rsidRPr="00C272BB">
        <w:rPr>
          <w:rFonts w:asciiTheme="minorHAnsi" w:hAnsiTheme="minorHAnsi" w:cstheme="minorHAnsi"/>
          <w:sz w:val="20"/>
        </w:rPr>
        <w:t>plnění svého závazku z této smlouvy bude mít sjednanou pojistnou smlouvu pro případ způsobení škody minimálně do výše 1 mil. Kč</w:t>
      </w:r>
      <w:r w:rsidR="00966441" w:rsidRPr="00C272BB">
        <w:rPr>
          <w:rFonts w:asciiTheme="minorHAnsi" w:hAnsiTheme="minorHAnsi" w:cstheme="minorHAnsi"/>
          <w:sz w:val="20"/>
        </w:rPr>
        <w:t xml:space="preserve">. </w:t>
      </w:r>
      <w:r w:rsidRPr="00C272BB">
        <w:rPr>
          <w:rFonts w:asciiTheme="minorHAnsi" w:hAnsiTheme="minorHAnsi" w:cstheme="minorHAnsi"/>
          <w:sz w:val="20"/>
        </w:rPr>
        <w:t>V případě, že při činnosti prováděné zhotovitelem dojde ke způsobení prokazatelné škody</w:t>
      </w:r>
      <w:r w:rsidRPr="00B45202">
        <w:rPr>
          <w:rFonts w:asciiTheme="minorHAnsi" w:hAnsiTheme="minorHAnsi" w:cstheme="minorHAnsi"/>
          <w:sz w:val="20"/>
        </w:rPr>
        <w:t xml:space="preserve"> objednateli nebo třetím osobám, která nebude kryta tímto pojištěním, je zhotovitel povinen tyto škody uhradit z vlastních prostředků.</w:t>
      </w:r>
    </w:p>
    <w:p w14:paraId="2B4AF974" w14:textId="77777777" w:rsidR="00A24E42" w:rsidRPr="00484CF9" w:rsidRDefault="00285E7C" w:rsidP="00235703">
      <w:pPr>
        <w:pStyle w:val="slolnkuSmlouvy"/>
        <w:spacing w:after="240"/>
        <w:rPr>
          <w:rFonts w:asciiTheme="minorHAnsi" w:hAnsiTheme="minorHAnsi" w:cstheme="minorHAnsi"/>
          <w:sz w:val="20"/>
        </w:rPr>
      </w:pPr>
      <w:r w:rsidRPr="00484CF9">
        <w:rPr>
          <w:rFonts w:asciiTheme="minorHAnsi" w:hAnsiTheme="minorHAnsi" w:cstheme="minorHAnsi"/>
          <w:bCs/>
          <w:sz w:val="20"/>
        </w:rPr>
        <w:t xml:space="preserve">Článek </w:t>
      </w:r>
      <w:proofErr w:type="gramStart"/>
      <w:r w:rsidR="00A24E42" w:rsidRPr="00484CF9">
        <w:rPr>
          <w:rFonts w:asciiTheme="minorHAnsi" w:hAnsiTheme="minorHAnsi" w:cstheme="minorHAnsi"/>
          <w:bCs/>
          <w:sz w:val="20"/>
        </w:rPr>
        <w:t>X</w:t>
      </w:r>
      <w:r w:rsidRPr="00484CF9">
        <w:rPr>
          <w:rFonts w:asciiTheme="minorHAnsi" w:hAnsiTheme="minorHAnsi" w:cstheme="minorHAnsi"/>
          <w:bCs/>
          <w:sz w:val="20"/>
        </w:rPr>
        <w:t xml:space="preserve"> - </w:t>
      </w:r>
      <w:r w:rsidR="00A24E42" w:rsidRPr="00484CF9">
        <w:rPr>
          <w:rFonts w:asciiTheme="minorHAnsi" w:hAnsiTheme="minorHAnsi" w:cstheme="minorHAnsi"/>
          <w:sz w:val="20"/>
        </w:rPr>
        <w:t>Vady</w:t>
      </w:r>
      <w:proofErr w:type="gramEnd"/>
      <w:r w:rsidR="00A24E42" w:rsidRPr="00484CF9">
        <w:rPr>
          <w:rFonts w:asciiTheme="minorHAnsi" w:hAnsiTheme="minorHAnsi" w:cstheme="minorHAnsi"/>
          <w:sz w:val="20"/>
        </w:rPr>
        <w:t xml:space="preserve"> díla</w:t>
      </w:r>
    </w:p>
    <w:p w14:paraId="2B4AF975" w14:textId="77777777" w:rsidR="005C4CC3" w:rsidRPr="00484CF9"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 xml:space="preserve">Zhotovitel je povinen provést předmět </w:t>
      </w:r>
      <w:r>
        <w:rPr>
          <w:rFonts w:asciiTheme="minorHAnsi" w:hAnsiTheme="minorHAnsi" w:cstheme="minorHAnsi"/>
          <w:sz w:val="20"/>
        </w:rPr>
        <w:t xml:space="preserve">díla </w:t>
      </w:r>
      <w:r w:rsidRPr="00484CF9">
        <w:rPr>
          <w:rFonts w:asciiTheme="minorHAnsi" w:hAnsiTheme="minorHAnsi" w:cstheme="minorHAnsi"/>
          <w:sz w:val="20"/>
        </w:rPr>
        <w:t>ve sjednaném rozsahu, bezvadně a včas, v souladu se zadáním a v soulad</w:t>
      </w:r>
      <w:r>
        <w:rPr>
          <w:rFonts w:asciiTheme="minorHAnsi" w:hAnsiTheme="minorHAnsi" w:cstheme="minorHAnsi"/>
          <w:sz w:val="20"/>
        </w:rPr>
        <w:t>u s platnými právními předpisy,</w:t>
      </w:r>
      <w:r w:rsidRPr="00484CF9">
        <w:rPr>
          <w:rFonts w:asciiTheme="minorHAnsi" w:hAnsiTheme="minorHAnsi" w:cstheme="minorHAnsi"/>
          <w:sz w:val="20"/>
        </w:rPr>
        <w:t xml:space="preserve"> právními normami</w:t>
      </w:r>
      <w:r>
        <w:rPr>
          <w:rFonts w:asciiTheme="minorHAnsi" w:hAnsiTheme="minorHAnsi" w:cstheme="minorHAnsi"/>
          <w:sz w:val="20"/>
        </w:rPr>
        <w:t xml:space="preserve"> a dotačními podmínkami</w:t>
      </w:r>
      <w:r w:rsidRPr="00484CF9">
        <w:rPr>
          <w:rFonts w:asciiTheme="minorHAnsi" w:hAnsiTheme="minorHAnsi" w:cstheme="minorHAnsi"/>
          <w:sz w:val="20"/>
        </w:rPr>
        <w:t>.</w:t>
      </w:r>
    </w:p>
    <w:p w14:paraId="2B4AF976" w14:textId="77777777" w:rsidR="005C4CC3" w:rsidRPr="009B05B7"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 xml:space="preserve">Dílo má vady, jestliže jeho provedení neodpovídá požadavkům uvedeným ve smlouvě, příslušným právním </w:t>
      </w:r>
      <w:r w:rsidRPr="009B05B7">
        <w:rPr>
          <w:rFonts w:asciiTheme="minorHAnsi" w:hAnsiTheme="minorHAnsi" w:cstheme="minorHAnsi"/>
          <w:sz w:val="20"/>
        </w:rPr>
        <w:t>předpisům, normám nebo jiné dokumentaci vztahující se k provedení díla nebo pokud neumožňuje užívání, k němuž bylo určeno a zhotoveno.</w:t>
      </w:r>
    </w:p>
    <w:p w14:paraId="2B4AF977" w14:textId="77777777" w:rsidR="005C4CC3" w:rsidRPr="009B05B7" w:rsidRDefault="005C4CC3" w:rsidP="009727A7">
      <w:pPr>
        <w:pStyle w:val="OdstavecSmlouvy"/>
        <w:numPr>
          <w:ilvl w:val="0"/>
          <w:numId w:val="10"/>
        </w:numPr>
        <w:ind w:left="426" w:hanging="426"/>
        <w:rPr>
          <w:rFonts w:asciiTheme="minorHAnsi" w:hAnsiTheme="minorHAnsi" w:cstheme="minorHAnsi"/>
          <w:sz w:val="20"/>
        </w:rPr>
      </w:pPr>
      <w:r w:rsidRPr="009B05B7">
        <w:rPr>
          <w:rFonts w:asciiTheme="minorHAnsi" w:hAnsiTheme="minorHAnsi" w:cstheme="minorHAnsi"/>
          <w:sz w:val="20"/>
        </w:rPr>
        <w:t xml:space="preserve">Zhotovitel poskytuje na jakost díla záruku minimálně po dobu 5 let ode dne předání </w:t>
      </w:r>
      <w:r w:rsidR="00A56CF7" w:rsidRPr="009B05B7">
        <w:rPr>
          <w:rFonts w:asciiTheme="minorHAnsi" w:hAnsiTheme="minorHAnsi" w:cstheme="minorHAnsi"/>
          <w:sz w:val="20"/>
        </w:rPr>
        <w:t>díla</w:t>
      </w:r>
      <w:r w:rsidRPr="009B05B7">
        <w:rPr>
          <w:rFonts w:asciiTheme="minorHAnsi" w:hAnsiTheme="minorHAnsi" w:cstheme="minorHAnsi"/>
          <w:sz w:val="20"/>
        </w:rPr>
        <w:t xml:space="preserve">, vady oprávněně reklamované v této době budou odstraněny v přiměřené lhůtě určené objednatelem a bezplatně (po dobu odstraňování vad se staví běh lhůty, ve které je možné vady objednatelem reklamovat). Po takto sjednanou dobu je kdykoliv objednatel oprávněn dílo reklamovat. </w:t>
      </w:r>
    </w:p>
    <w:p w14:paraId="2B4AF978" w14:textId="77777777" w:rsidR="005C4CC3" w:rsidRPr="00484CF9"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t>Součinnost objednatele, zejména informování zhotovitele bez zbytečného odkladu o důležitých skutečnostech souvisejících se sjednaným předmětem plnění, se považuje za opatření potřebné k odvrácení nebo zmírnění škody, která může vzniknout v důsledku vad díla.</w:t>
      </w:r>
    </w:p>
    <w:p w14:paraId="2B4AF979" w14:textId="77777777" w:rsidR="005C4CC3" w:rsidRPr="00484CF9" w:rsidRDefault="005C4CC3" w:rsidP="009727A7">
      <w:pPr>
        <w:pStyle w:val="OdstavecSmlouvy"/>
        <w:numPr>
          <w:ilvl w:val="0"/>
          <w:numId w:val="10"/>
        </w:numPr>
        <w:ind w:left="426" w:hanging="426"/>
        <w:rPr>
          <w:rFonts w:asciiTheme="minorHAnsi" w:hAnsiTheme="minorHAnsi" w:cstheme="minorHAnsi"/>
          <w:sz w:val="20"/>
        </w:rPr>
      </w:pPr>
      <w:r w:rsidRPr="00484CF9">
        <w:rPr>
          <w:rFonts w:asciiTheme="minorHAnsi" w:hAnsiTheme="minorHAnsi" w:cstheme="minorHAnsi"/>
          <w:sz w:val="20"/>
        </w:rPr>
        <w:lastRenderedPageBreak/>
        <w:t>Vyskytne-li se na provedeném díle vada, objednatel písemně oznámí zhotoviteli její výskyt</w:t>
      </w:r>
      <w:r>
        <w:rPr>
          <w:rFonts w:asciiTheme="minorHAnsi" w:hAnsiTheme="minorHAnsi" w:cstheme="minorHAnsi"/>
          <w:sz w:val="20"/>
        </w:rPr>
        <w:t xml:space="preserve"> a</w:t>
      </w:r>
      <w:r w:rsidRPr="00484CF9">
        <w:rPr>
          <w:rFonts w:asciiTheme="minorHAnsi" w:hAnsiTheme="minorHAnsi" w:cstheme="minorHAnsi"/>
          <w:sz w:val="20"/>
        </w:rPr>
        <w:t xml:space="preserve"> vadu popíše. Jakmile objednatel odeslal toto písemné oznámení, má se za to, že požaduje bezplatné odstranění vady, neuvede-li v oznámení jinak.</w:t>
      </w:r>
    </w:p>
    <w:p w14:paraId="2B4AF97A" w14:textId="039F3EC1" w:rsidR="004E3231" w:rsidRPr="00484CF9" w:rsidRDefault="345B6AF9" w:rsidP="345B6AF9">
      <w:pPr>
        <w:pStyle w:val="OdstavecSmlouvy"/>
        <w:numPr>
          <w:ilvl w:val="0"/>
          <w:numId w:val="10"/>
        </w:numPr>
        <w:ind w:left="426" w:hanging="426"/>
        <w:rPr>
          <w:rFonts w:asciiTheme="minorHAnsi" w:hAnsiTheme="minorHAnsi" w:cstheme="minorBidi"/>
          <w:sz w:val="20"/>
        </w:rPr>
      </w:pPr>
      <w:r w:rsidRPr="345B6AF9">
        <w:rPr>
          <w:rFonts w:asciiTheme="minorHAnsi" w:hAnsiTheme="minorHAnsi" w:cstheme="minorBidi"/>
          <w:sz w:val="20"/>
        </w:rPr>
        <w:t xml:space="preserve">Zhotovitel je povinen odstranit vadu díla nejpozději do 10 pracovních dnů od jejího oznámení objednatelem, pokud se smluvní strany v konkrétním případě nedohodnou písemně jinak. Při zjištěných vadách DVD v době průběhu zadávacího řízení je povinen zhotovitel řešit vady DVD okamžitě tak, aby mohl objednatel jakožto zadavatel splnit své povinnosti dle zákona č. 134/2016 Sb., o zadávání veřejných zakázek. </w:t>
      </w:r>
    </w:p>
    <w:p w14:paraId="2B4AF97B" w14:textId="77777777" w:rsidR="005C4CC3" w:rsidRPr="00484CF9" w:rsidRDefault="005C4CC3" w:rsidP="009727A7">
      <w:pPr>
        <w:pStyle w:val="OdstavecSmlouvy"/>
        <w:numPr>
          <w:ilvl w:val="0"/>
          <w:numId w:val="10"/>
        </w:numPr>
        <w:ind w:left="425" w:hanging="425"/>
        <w:rPr>
          <w:rFonts w:asciiTheme="minorHAnsi" w:hAnsiTheme="minorHAnsi" w:cstheme="minorHAnsi"/>
          <w:sz w:val="20"/>
        </w:rPr>
      </w:pPr>
      <w:r w:rsidRPr="00484CF9">
        <w:rPr>
          <w:rFonts w:asciiTheme="minorHAnsi" w:hAnsiTheme="minorHAnsi" w:cstheme="minorHAnsi"/>
          <w:sz w:val="20"/>
        </w:rPr>
        <w:t xml:space="preserve">Provedenou opravu vady díla zhotovitel objednateli předá písemným protokolem. </w:t>
      </w:r>
    </w:p>
    <w:p w14:paraId="2B4AF97C" w14:textId="77777777" w:rsidR="00A24E42" w:rsidRPr="00484CF9" w:rsidRDefault="00285E7C" w:rsidP="00235703">
      <w:pPr>
        <w:pStyle w:val="OdstavecSmlouvy"/>
        <w:spacing w:before="240"/>
        <w:jc w:val="center"/>
        <w:rPr>
          <w:rFonts w:asciiTheme="minorHAnsi" w:hAnsiTheme="minorHAnsi" w:cstheme="minorHAnsi"/>
          <w:sz w:val="20"/>
        </w:rPr>
      </w:pPr>
      <w:r w:rsidRPr="00484CF9">
        <w:rPr>
          <w:rFonts w:asciiTheme="minorHAnsi" w:hAnsiTheme="minorHAnsi" w:cstheme="minorHAnsi"/>
          <w:b/>
          <w:bCs/>
          <w:sz w:val="20"/>
        </w:rPr>
        <w:t xml:space="preserve">Článek </w:t>
      </w:r>
      <w:proofErr w:type="gramStart"/>
      <w:r w:rsidR="00A24E42" w:rsidRPr="00484CF9">
        <w:rPr>
          <w:rFonts w:asciiTheme="minorHAnsi" w:hAnsiTheme="minorHAnsi" w:cstheme="minorHAnsi"/>
          <w:b/>
          <w:bCs/>
          <w:sz w:val="20"/>
        </w:rPr>
        <w:t>XI</w:t>
      </w:r>
      <w:r w:rsidRPr="00484CF9">
        <w:rPr>
          <w:rFonts w:asciiTheme="minorHAnsi" w:hAnsiTheme="minorHAnsi" w:cstheme="minorHAnsi"/>
          <w:b/>
          <w:bCs/>
          <w:sz w:val="20"/>
        </w:rPr>
        <w:t xml:space="preserve"> - </w:t>
      </w:r>
      <w:r w:rsidR="00A24E42" w:rsidRPr="00484CF9">
        <w:rPr>
          <w:rFonts w:asciiTheme="minorHAnsi" w:hAnsiTheme="minorHAnsi" w:cstheme="minorHAnsi"/>
          <w:b/>
          <w:sz w:val="20"/>
        </w:rPr>
        <w:t>Smluvní</w:t>
      </w:r>
      <w:proofErr w:type="gramEnd"/>
      <w:r w:rsidR="00A24E42" w:rsidRPr="00484CF9">
        <w:rPr>
          <w:rFonts w:asciiTheme="minorHAnsi" w:hAnsiTheme="minorHAnsi" w:cstheme="minorHAnsi"/>
          <w:b/>
          <w:sz w:val="20"/>
        </w:rPr>
        <w:t xml:space="preserve"> pokuty</w:t>
      </w:r>
    </w:p>
    <w:p w14:paraId="2B4AF97D" w14:textId="77777777" w:rsidR="009174FB"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Nepředá</w:t>
      </w:r>
      <w:r w:rsidRPr="00897175">
        <w:rPr>
          <w:rFonts w:asciiTheme="minorHAnsi" w:hAnsiTheme="minorHAnsi" w:cstheme="minorHAnsi"/>
          <w:sz w:val="20"/>
        </w:rPr>
        <w:t xml:space="preserve">-li zhotovitel </w:t>
      </w:r>
      <w:r w:rsidR="009665BC" w:rsidRPr="00484CF9">
        <w:rPr>
          <w:rFonts w:asciiTheme="minorHAnsi" w:hAnsiTheme="minorHAnsi" w:cstheme="minorHAnsi"/>
          <w:sz w:val="20"/>
        </w:rPr>
        <w:t>kteroukoliv část díla</w:t>
      </w:r>
      <w:r w:rsidRPr="00897175">
        <w:rPr>
          <w:rFonts w:asciiTheme="minorHAnsi" w:hAnsiTheme="minorHAnsi" w:cstheme="minorHAnsi"/>
          <w:sz w:val="20"/>
        </w:rPr>
        <w:t xml:space="preserve"> ve lhůtě dle čl. IV. odst. 1 této smlouvy, je povinen uhradit objednateli smluvní pokutu ve výši </w:t>
      </w:r>
      <w:r w:rsidRPr="00897175">
        <w:rPr>
          <w:rFonts w:ascii="Calibri" w:hAnsi="Calibri" w:cs="Calibri"/>
          <w:sz w:val="20"/>
        </w:rPr>
        <w:t>ve výši 0,</w:t>
      </w:r>
      <w:r w:rsidR="00557181">
        <w:rPr>
          <w:rFonts w:ascii="Calibri" w:hAnsi="Calibri" w:cs="Calibri"/>
          <w:sz w:val="20"/>
        </w:rPr>
        <w:t>1</w:t>
      </w:r>
      <w:r w:rsidRPr="00897175">
        <w:rPr>
          <w:rFonts w:ascii="Calibri" w:hAnsi="Calibri" w:cs="Calibri"/>
          <w:sz w:val="20"/>
        </w:rPr>
        <w:t xml:space="preserve"> % </w:t>
      </w:r>
      <w:r w:rsidR="00AC5935" w:rsidRPr="004405BD">
        <w:rPr>
          <w:rFonts w:ascii="Calibri" w:hAnsi="Calibri" w:cs="Calibri"/>
          <w:sz w:val="20"/>
        </w:rPr>
        <w:t xml:space="preserve">z ceny </w:t>
      </w:r>
      <w:r w:rsidR="00AC5935">
        <w:rPr>
          <w:rFonts w:ascii="Calibri" w:hAnsi="Calibri" w:cs="Calibri"/>
          <w:sz w:val="20"/>
        </w:rPr>
        <w:t xml:space="preserve">předmětné </w:t>
      </w:r>
      <w:r w:rsidR="00AC5935">
        <w:rPr>
          <w:rFonts w:asciiTheme="minorHAnsi" w:hAnsiTheme="minorHAnsi" w:cstheme="minorHAnsi"/>
          <w:sz w:val="20"/>
        </w:rPr>
        <w:t xml:space="preserve">části </w:t>
      </w:r>
      <w:r w:rsidRPr="00897175">
        <w:rPr>
          <w:rFonts w:asciiTheme="minorHAnsi" w:hAnsiTheme="minorHAnsi" w:cstheme="minorHAnsi"/>
          <w:sz w:val="20"/>
        </w:rPr>
        <w:t>díla</w:t>
      </w:r>
      <w:r w:rsidRPr="00897175">
        <w:rPr>
          <w:rFonts w:ascii="Calibri" w:hAnsi="Calibri" w:cs="Calibri"/>
          <w:sz w:val="20"/>
        </w:rPr>
        <w:t xml:space="preserve"> bez DPH, a to za každý i započatý den prodlení. V případě, kdy zhotovitel bude v prodlení s předáním </w:t>
      </w:r>
      <w:r w:rsidR="00F210E1" w:rsidRPr="004405BD">
        <w:rPr>
          <w:rFonts w:ascii="Calibri" w:hAnsi="Calibri" w:cs="Calibri"/>
          <w:sz w:val="20"/>
        </w:rPr>
        <w:t xml:space="preserve">kterékoliv části </w:t>
      </w:r>
      <w:r w:rsidR="00F210E1">
        <w:rPr>
          <w:rFonts w:ascii="Calibri" w:hAnsi="Calibri" w:cs="Calibri"/>
          <w:sz w:val="20"/>
        </w:rPr>
        <w:t>díla</w:t>
      </w:r>
      <w:r w:rsidR="00F210E1" w:rsidRPr="004405BD">
        <w:rPr>
          <w:rFonts w:ascii="Calibri" w:hAnsi="Calibri" w:cs="Calibri"/>
          <w:sz w:val="20"/>
        </w:rPr>
        <w:t xml:space="preserve"> </w:t>
      </w:r>
      <w:r w:rsidRPr="00897175">
        <w:rPr>
          <w:rFonts w:ascii="Calibri" w:hAnsi="Calibri" w:cs="Calibri"/>
          <w:sz w:val="20"/>
        </w:rPr>
        <w:t xml:space="preserve">o více než pět (5) pracovních dnů, je povinen uhradit objednateli spolu s touto smluvní pokutou dále jednorázovou smluvní pokutu ve výši </w:t>
      </w:r>
      <w:proofErr w:type="gramStart"/>
      <w:r w:rsidR="004F43B8" w:rsidRPr="00897175">
        <w:rPr>
          <w:rFonts w:ascii="Calibri" w:hAnsi="Calibri" w:cs="Calibri"/>
          <w:sz w:val="20"/>
        </w:rPr>
        <w:t>2</w:t>
      </w:r>
      <w:r w:rsidRPr="00897175">
        <w:rPr>
          <w:rFonts w:ascii="Calibri" w:hAnsi="Calibri" w:cs="Calibri"/>
          <w:sz w:val="20"/>
        </w:rPr>
        <w:t>0.000,-</w:t>
      </w:r>
      <w:proofErr w:type="gramEnd"/>
      <w:r w:rsidRPr="00897175">
        <w:rPr>
          <w:rFonts w:ascii="Calibri" w:hAnsi="Calibri" w:cs="Calibri"/>
          <w:sz w:val="20"/>
        </w:rPr>
        <w:t xml:space="preserve"> Kč. Zhotovitel bere na vědomí, že v případě pozdního předání díla dle této smlouvy, může objednatel přijít</w:t>
      </w:r>
      <w:r w:rsidRPr="00897175">
        <w:rPr>
          <w:rFonts w:asciiTheme="minorHAnsi" w:hAnsiTheme="minorHAnsi" w:cstheme="minorHAnsi"/>
          <w:sz w:val="20"/>
        </w:rPr>
        <w:t xml:space="preserve"> o dotaci v plné výši.</w:t>
      </w:r>
      <w:r w:rsidR="00557181">
        <w:rPr>
          <w:rFonts w:asciiTheme="minorHAnsi" w:hAnsiTheme="minorHAnsi" w:cstheme="minorHAnsi"/>
          <w:sz w:val="20"/>
        </w:rPr>
        <w:t xml:space="preserve"> </w:t>
      </w:r>
    </w:p>
    <w:p w14:paraId="2B4AF97E" w14:textId="77777777" w:rsidR="009174FB" w:rsidRDefault="009174FB" w:rsidP="009727A7">
      <w:pPr>
        <w:keepLines/>
        <w:numPr>
          <w:ilvl w:val="0"/>
          <w:numId w:val="11"/>
        </w:numPr>
        <w:tabs>
          <w:tab w:val="clear" w:pos="720"/>
          <w:tab w:val="num" w:pos="426"/>
        </w:tabs>
        <w:suppressAutoHyphens/>
        <w:spacing w:before="120"/>
        <w:ind w:left="426" w:hanging="426"/>
        <w:jc w:val="both"/>
        <w:rPr>
          <w:rFonts w:ascii="Calibri" w:hAnsi="Calibri" w:cs="Arial"/>
          <w:sz w:val="20"/>
          <w:szCs w:val="20"/>
        </w:rPr>
      </w:pPr>
      <w:r w:rsidRPr="0048793C">
        <w:rPr>
          <w:rFonts w:ascii="Calibri" w:hAnsi="Calibri" w:cs="Arial"/>
          <w:sz w:val="20"/>
          <w:szCs w:val="20"/>
        </w:rPr>
        <w:t>Při nedodržení sjednaného termínu splatnosti faktury objednatelem se stanovuje smluvní pokuta ve výši 0,05 % z </w:t>
      </w:r>
      <w:r w:rsidRPr="004405BD">
        <w:rPr>
          <w:rFonts w:ascii="Calibri" w:hAnsi="Calibri" w:cs="Calibri"/>
          <w:sz w:val="20"/>
        </w:rPr>
        <w:t xml:space="preserve">ceny </w:t>
      </w:r>
      <w:r>
        <w:rPr>
          <w:rFonts w:asciiTheme="minorHAnsi" w:hAnsiTheme="minorHAnsi" w:cstheme="minorHAnsi"/>
          <w:sz w:val="20"/>
        </w:rPr>
        <w:t>díla</w:t>
      </w:r>
      <w:r w:rsidRPr="004405BD">
        <w:rPr>
          <w:rFonts w:ascii="Calibri" w:hAnsi="Calibri" w:cs="Calibri"/>
          <w:sz w:val="20"/>
        </w:rPr>
        <w:t xml:space="preserve"> bez DPH</w:t>
      </w:r>
      <w:r w:rsidRPr="0048793C">
        <w:rPr>
          <w:rFonts w:ascii="Calibri" w:hAnsi="Calibri" w:cs="Arial"/>
          <w:sz w:val="20"/>
          <w:szCs w:val="20"/>
        </w:rPr>
        <w:t xml:space="preserve"> za každý započatý týden prodlení. Právo na náhradu vzniklé škody tím není dotčeno.</w:t>
      </w:r>
    </w:p>
    <w:p w14:paraId="2B4AF97F" w14:textId="77777777" w:rsidR="009174FB" w:rsidRPr="00484CF9" w:rsidRDefault="009174FB" w:rsidP="009727A7">
      <w:pPr>
        <w:pStyle w:val="OdstavecSmlouvy"/>
        <w:numPr>
          <w:ilvl w:val="0"/>
          <w:numId w:val="11"/>
        </w:numPr>
        <w:spacing w:before="240"/>
        <w:ind w:left="426" w:hanging="426"/>
        <w:rPr>
          <w:rFonts w:asciiTheme="minorHAnsi" w:hAnsiTheme="minorHAnsi" w:cstheme="minorHAnsi"/>
          <w:sz w:val="20"/>
        </w:rPr>
      </w:pPr>
      <w:r w:rsidRPr="00484CF9">
        <w:rPr>
          <w:rFonts w:asciiTheme="minorHAnsi" w:hAnsiTheme="minorHAnsi" w:cstheme="minorHAnsi"/>
          <w:sz w:val="20"/>
        </w:rPr>
        <w:t xml:space="preserve">Pokud zhotovitel neodstraní vadu díla ve lhůtě uvedené v čl. X. odst. 6 této smlouvy, je povinen uhradit objednateli smluvní pokutu ve výši </w:t>
      </w:r>
      <w:proofErr w:type="gramStart"/>
      <w:r>
        <w:rPr>
          <w:rFonts w:asciiTheme="minorHAnsi" w:hAnsiTheme="minorHAnsi" w:cstheme="minorHAnsi"/>
          <w:sz w:val="20"/>
        </w:rPr>
        <w:t>5</w:t>
      </w:r>
      <w:r w:rsidRPr="00484CF9">
        <w:rPr>
          <w:rFonts w:asciiTheme="minorHAnsi" w:hAnsiTheme="minorHAnsi" w:cstheme="minorHAnsi"/>
          <w:sz w:val="20"/>
        </w:rPr>
        <w:t>.000,-</w:t>
      </w:r>
      <w:proofErr w:type="gramEnd"/>
      <w:r w:rsidRPr="00484CF9">
        <w:rPr>
          <w:rFonts w:asciiTheme="minorHAnsi" w:hAnsiTheme="minorHAnsi" w:cstheme="minorHAnsi"/>
          <w:sz w:val="20"/>
        </w:rPr>
        <w:t xml:space="preserve"> Kč za každý i započatý den prodlení.</w:t>
      </w:r>
    </w:p>
    <w:p w14:paraId="2B4AF980" w14:textId="77777777" w:rsidR="009174FB"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 xml:space="preserve">V případě porušení povinnosti sjednané v čl. VI. odst. 2 písm. </w:t>
      </w:r>
      <w:r>
        <w:rPr>
          <w:rFonts w:asciiTheme="minorHAnsi" w:hAnsiTheme="minorHAnsi" w:cstheme="minorHAnsi"/>
          <w:sz w:val="20"/>
        </w:rPr>
        <w:t>g</w:t>
      </w:r>
      <w:r w:rsidRPr="00484CF9">
        <w:rPr>
          <w:rFonts w:asciiTheme="minorHAnsi" w:hAnsiTheme="minorHAnsi" w:cstheme="minorHAnsi"/>
          <w:sz w:val="20"/>
        </w:rPr>
        <w:t xml:space="preserve">) této smlouvy, dojde-li porušením této povinnosti k prodlení s plněním díla, je zhotovitel povinen zaplatit objednateli smluvní pokutu ve výši </w:t>
      </w:r>
      <w:proofErr w:type="gramStart"/>
      <w:r>
        <w:rPr>
          <w:rFonts w:asciiTheme="minorHAnsi" w:hAnsiTheme="minorHAnsi" w:cstheme="minorHAnsi"/>
          <w:sz w:val="20"/>
        </w:rPr>
        <w:t>5</w:t>
      </w:r>
      <w:r w:rsidRPr="00484CF9">
        <w:rPr>
          <w:rFonts w:asciiTheme="minorHAnsi" w:hAnsiTheme="minorHAnsi" w:cstheme="minorHAnsi"/>
          <w:sz w:val="20"/>
        </w:rPr>
        <w:t>.000,-</w:t>
      </w:r>
      <w:proofErr w:type="gramEnd"/>
      <w:r w:rsidRPr="00484CF9">
        <w:rPr>
          <w:rFonts w:asciiTheme="minorHAnsi" w:hAnsiTheme="minorHAnsi" w:cstheme="minorHAnsi"/>
          <w:sz w:val="20"/>
        </w:rPr>
        <w:t xml:space="preserve"> Kč.</w:t>
      </w:r>
    </w:p>
    <w:p w14:paraId="2B4AF981" w14:textId="77777777" w:rsidR="00D351F5" w:rsidRPr="00D351F5" w:rsidRDefault="00D351F5" w:rsidP="009727A7">
      <w:pPr>
        <w:pStyle w:val="OdstavecSmlouvy"/>
        <w:numPr>
          <w:ilvl w:val="0"/>
          <w:numId w:val="11"/>
        </w:numPr>
        <w:ind w:left="426" w:hanging="426"/>
        <w:rPr>
          <w:rFonts w:asciiTheme="minorHAnsi" w:hAnsiTheme="minorHAnsi" w:cstheme="minorHAnsi"/>
          <w:sz w:val="20"/>
        </w:rPr>
      </w:pPr>
      <w:r w:rsidRPr="00D351F5">
        <w:rPr>
          <w:rFonts w:asciiTheme="minorHAnsi" w:hAnsiTheme="minorHAnsi" w:cstheme="minorHAnsi"/>
          <w:sz w:val="20"/>
        </w:rPr>
        <w:t xml:space="preserve">V případě, že zhotovitel poruší svou povinnost stanovenou v čl. VI. odst. </w:t>
      </w:r>
      <w:r>
        <w:rPr>
          <w:rFonts w:asciiTheme="minorHAnsi" w:hAnsiTheme="minorHAnsi" w:cstheme="minorHAnsi"/>
          <w:sz w:val="20"/>
        </w:rPr>
        <w:t>10</w:t>
      </w:r>
      <w:r w:rsidRPr="00D351F5">
        <w:rPr>
          <w:rFonts w:asciiTheme="minorHAnsi" w:hAnsiTheme="minorHAnsi" w:cstheme="minorHAnsi"/>
          <w:sz w:val="20"/>
        </w:rPr>
        <w:t xml:space="preserve"> této smlouvy, bude objednatelem zhotoviteli účtována smluvní pokuta ve výši </w:t>
      </w:r>
      <w:proofErr w:type="gramStart"/>
      <w:r w:rsidRPr="00D351F5">
        <w:rPr>
          <w:rFonts w:asciiTheme="minorHAnsi" w:hAnsiTheme="minorHAnsi" w:cstheme="minorHAnsi"/>
          <w:sz w:val="20"/>
        </w:rPr>
        <w:t>10.000,-</w:t>
      </w:r>
      <w:proofErr w:type="gramEnd"/>
      <w:r w:rsidRPr="00D351F5">
        <w:rPr>
          <w:rFonts w:asciiTheme="minorHAnsi" w:hAnsiTheme="minorHAnsi" w:cstheme="minorHAnsi"/>
          <w:sz w:val="20"/>
        </w:rPr>
        <w:t xml:space="preserve"> Kč za každý zjištěný případ.</w:t>
      </w:r>
    </w:p>
    <w:p w14:paraId="2B4AF982" w14:textId="77777777" w:rsidR="009174FB" w:rsidRPr="00484CF9"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Pokud závazek splnit předmět smlouvy zanikne před řádn</w:t>
      </w:r>
      <w:r>
        <w:rPr>
          <w:rFonts w:asciiTheme="minorHAnsi" w:hAnsiTheme="minorHAnsi" w:cstheme="minorHAnsi"/>
          <w:sz w:val="20"/>
        </w:rPr>
        <w:t xml:space="preserve">ou dobou </w:t>
      </w:r>
      <w:r w:rsidRPr="00484CF9">
        <w:rPr>
          <w:rFonts w:asciiTheme="minorHAnsi" w:hAnsiTheme="minorHAnsi" w:cstheme="minorHAnsi"/>
          <w:sz w:val="20"/>
        </w:rPr>
        <w:t>plnění, nezaniká nárok na smluvní pokutu, pokud vznikl dřívějším porušením smluvní povinnosti.</w:t>
      </w:r>
    </w:p>
    <w:p w14:paraId="2B4AF983" w14:textId="77777777" w:rsidR="000C79BD" w:rsidRPr="00815823" w:rsidRDefault="009174FB" w:rsidP="009727A7">
      <w:pPr>
        <w:pStyle w:val="OdstavecSmlouvy"/>
        <w:numPr>
          <w:ilvl w:val="0"/>
          <w:numId w:val="11"/>
        </w:numPr>
        <w:ind w:left="426" w:hanging="426"/>
        <w:rPr>
          <w:rFonts w:asciiTheme="minorHAnsi" w:hAnsiTheme="minorHAnsi" w:cstheme="minorHAnsi"/>
          <w:sz w:val="20"/>
        </w:rPr>
      </w:pPr>
      <w:r w:rsidRPr="00484CF9">
        <w:rPr>
          <w:rFonts w:asciiTheme="minorHAnsi" w:hAnsiTheme="minorHAnsi" w:cstheme="minorHAnsi"/>
          <w:sz w:val="20"/>
        </w:rPr>
        <w:t xml:space="preserve">Smluvní pokuty se nezapočítávají na náhradu případně vzniklé škody, kterou lze vymáhat samostatně v plné výši vedle smluvní pokuty. </w:t>
      </w:r>
    </w:p>
    <w:p w14:paraId="2B4AF984" w14:textId="1AFB87B7" w:rsidR="009D1C40" w:rsidRPr="00CE6BAE" w:rsidRDefault="009D1C40" w:rsidP="009D1C40">
      <w:pPr>
        <w:pStyle w:val="slolnkuSmlouvy"/>
        <w:spacing w:before="36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Článek XII – Sociální a enviro</w:t>
      </w:r>
      <w:r w:rsidR="006325CE">
        <w:rPr>
          <w:rFonts w:asciiTheme="minorHAnsi" w:hAnsiTheme="minorHAnsi" w:cstheme="minorHAnsi"/>
          <w:color w:val="000000" w:themeColor="text1"/>
          <w:sz w:val="20"/>
        </w:rPr>
        <w:t>n</w:t>
      </w:r>
      <w:r w:rsidRPr="00CE6BAE">
        <w:rPr>
          <w:rFonts w:asciiTheme="minorHAnsi" w:hAnsiTheme="minorHAnsi" w:cstheme="minorHAnsi"/>
          <w:color w:val="000000" w:themeColor="text1"/>
          <w:sz w:val="20"/>
        </w:rPr>
        <w:t>mentální odpovědnost</w:t>
      </w:r>
    </w:p>
    <w:p w14:paraId="2B4AF985" w14:textId="77777777" w:rsidR="00AC21EF" w:rsidRPr="00CE6BAE" w:rsidRDefault="00AC21EF"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Objednatel požaduje, aby </w:t>
      </w:r>
      <w:r w:rsidR="00481DBE" w:rsidRPr="00CE6BAE">
        <w:rPr>
          <w:rFonts w:asciiTheme="minorHAnsi" w:hAnsiTheme="minorHAnsi" w:cstheme="minorHAnsi"/>
          <w:iCs/>
          <w:color w:val="000000" w:themeColor="text1"/>
          <w:sz w:val="20"/>
        </w:rPr>
        <w:t>zhotovitel</w:t>
      </w:r>
      <w:r w:rsidRPr="00CE6BAE">
        <w:rPr>
          <w:rFonts w:asciiTheme="minorHAnsi" w:hAnsiTheme="minorHAnsi" w:cstheme="minorHAnsi"/>
          <w:iCs/>
          <w:color w:val="000000" w:themeColor="text1"/>
          <w:sz w:val="20"/>
        </w:rPr>
        <w:t xml:space="preserve"> a jeho poddodavatelé realizovali plnění dle této </w:t>
      </w:r>
      <w:r w:rsidR="00481DBE" w:rsidRPr="00CE6BAE">
        <w:rPr>
          <w:rFonts w:asciiTheme="minorHAnsi" w:hAnsiTheme="minorHAnsi" w:cstheme="minorHAnsi"/>
          <w:iCs/>
          <w:color w:val="000000" w:themeColor="text1"/>
          <w:sz w:val="20"/>
        </w:rPr>
        <w:t>s</w:t>
      </w:r>
      <w:r w:rsidRPr="00CE6BAE">
        <w:rPr>
          <w:rFonts w:asciiTheme="minorHAnsi" w:hAnsiTheme="minorHAnsi" w:cstheme="minorHAnsi"/>
          <w:iCs/>
          <w:color w:val="000000" w:themeColor="text1"/>
          <w:sz w:val="20"/>
        </w:rPr>
        <w:t>mlouvy v souladu s dále uvedenými mezinárodními úmluvami Mezinárodní organizace práce (ILO) ratifikovanými Českou republikou.</w:t>
      </w:r>
    </w:p>
    <w:p w14:paraId="2B4AF986" w14:textId="77777777" w:rsidR="00AC21EF" w:rsidRPr="00CE6BAE" w:rsidRDefault="00481DBE"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Zhotovitel </w:t>
      </w:r>
      <w:r w:rsidR="00AC21EF" w:rsidRPr="00CE6BAE">
        <w:rPr>
          <w:rFonts w:asciiTheme="minorHAnsi" w:hAnsiTheme="minorHAnsi" w:cstheme="minorHAnsi"/>
          <w:iCs/>
          <w:color w:val="000000" w:themeColor="text1"/>
          <w:sz w:val="20"/>
        </w:rPr>
        <w:t>se zavazuje dodržovat minimálně následující základní pracovní standardy dle Úmluv ILO:</w:t>
      </w:r>
    </w:p>
    <w:p w14:paraId="2B4AF987"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87 - Úmluva o svobodě sdružování a ochraně práva odborově se organizovat (sdělení Federálního ministerstva zahraničních věcí č. 489/1990 Sb.);</w:t>
      </w:r>
    </w:p>
    <w:p w14:paraId="2B4AF988"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98 - Úmluva o provádění zásad práva organizovat se a kolektivně vyjednávat (sdělení Federálního ministerstva zahraničních věcí č. 470/1990 Sb.);</w:t>
      </w:r>
    </w:p>
    <w:p w14:paraId="2B4AF989"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29 - Úmluva o nucené nebo povinné práci (sdělení Federálního ministerstva zahraničních věcí č. 506/1990 Sb.);</w:t>
      </w:r>
    </w:p>
    <w:p w14:paraId="2B4AF98A"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105 – Úmluva týkající se odstranění nucené práce, 1957 (sdělení Ministerstva zahraničních věcí č. 231/1998 Sb.);</w:t>
      </w:r>
    </w:p>
    <w:p w14:paraId="2B4AF98B"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138 - Úmluva o nejnižším věku pro vstup do zaměstnání (sdělení Ministerstva zahraničních věcí č. 24/2008 Sb.m.s.);</w:t>
      </w:r>
    </w:p>
    <w:p w14:paraId="2B4AF98C"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lastRenderedPageBreak/>
        <w:t>Úmluva č. 182 – Úmluva o zákazu a okamžitých opatřeních k odstranění nejhorších forem dětské práce (sdělení Ministerstva zahraničních věcí č. 90/2002 Sb.);</w:t>
      </w:r>
    </w:p>
    <w:p w14:paraId="2B4AF98D"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100 – Úmluva o stejném odměňování pracujících mužů a žen za práci stejné hodnoty (sdělení Federálního ministerstva zahraničních věcí č. 450/1990 Sb.);</w:t>
      </w:r>
    </w:p>
    <w:p w14:paraId="2B4AF98E" w14:textId="77777777" w:rsidR="00AC21EF"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111 - Úmluva o diskriminaci (zaměstnání a povolání), 1958 (sdělení Federálního ministerstva zahraničních věcí č. 465/1990 Sb.);</w:t>
      </w:r>
    </w:p>
    <w:p w14:paraId="2B4AF98F" w14:textId="77777777" w:rsidR="00C35035" w:rsidRPr="007F6C38" w:rsidRDefault="00AC21EF" w:rsidP="009727A7">
      <w:pPr>
        <w:pStyle w:val="Odstavecseseznamem"/>
        <w:numPr>
          <w:ilvl w:val="0"/>
          <w:numId w:val="13"/>
        </w:numPr>
        <w:tabs>
          <w:tab w:val="clear" w:pos="720"/>
          <w:tab w:val="num" w:pos="1134"/>
        </w:tabs>
        <w:autoSpaceDE w:val="0"/>
        <w:autoSpaceDN w:val="0"/>
        <w:spacing w:before="80" w:after="0"/>
        <w:ind w:left="1134" w:hanging="357"/>
        <w:rPr>
          <w:rFonts w:asciiTheme="minorHAnsi" w:hAnsiTheme="minorHAnsi" w:cstheme="minorHAnsi"/>
          <w:b w:val="0"/>
          <w:bCs/>
          <w:color w:val="000000" w:themeColor="text1"/>
          <w:sz w:val="20"/>
        </w:rPr>
      </w:pPr>
      <w:r w:rsidRPr="007F6C38">
        <w:rPr>
          <w:rFonts w:asciiTheme="minorHAnsi" w:hAnsiTheme="minorHAnsi" w:cstheme="minorHAnsi"/>
          <w:b w:val="0"/>
          <w:bCs/>
          <w:color w:val="000000" w:themeColor="text1"/>
          <w:sz w:val="20"/>
        </w:rPr>
        <w:t>Úmluva č. 155 – Úmluva o bezpečnosti a zdraví pracovníků a o pracovním prostředí (vyhláška ministra zahraničních věcí č. 20</w:t>
      </w:r>
      <w:r w:rsidR="00D66ED9" w:rsidRPr="007F6C38">
        <w:rPr>
          <w:rFonts w:asciiTheme="minorHAnsi" w:hAnsiTheme="minorHAnsi" w:cstheme="minorHAnsi"/>
          <w:b w:val="0"/>
          <w:bCs/>
          <w:color w:val="000000" w:themeColor="text1"/>
          <w:sz w:val="20"/>
        </w:rPr>
        <w:t>/</w:t>
      </w:r>
      <w:r w:rsidRPr="007F6C38">
        <w:rPr>
          <w:rFonts w:asciiTheme="minorHAnsi" w:hAnsiTheme="minorHAnsi" w:cstheme="minorHAnsi"/>
          <w:b w:val="0"/>
          <w:bCs/>
          <w:color w:val="000000" w:themeColor="text1"/>
          <w:sz w:val="20"/>
        </w:rPr>
        <w:t>1989 Sb.).</w:t>
      </w:r>
    </w:p>
    <w:p w14:paraId="2B4AF990" w14:textId="77777777" w:rsidR="008B42FF" w:rsidRPr="00C35035" w:rsidRDefault="008B42FF"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35035">
        <w:rPr>
          <w:rFonts w:asciiTheme="minorHAnsi" w:hAnsiTheme="minorHAnsi" w:cstheme="minorHAnsi"/>
          <w:iCs/>
          <w:color w:val="000000" w:themeColor="text1"/>
          <w:sz w:val="20"/>
        </w:rPr>
        <w:t xml:space="preserve">Zhotovitel a jeho poddodavatelé jsou odpovědní za zajištění toho, aby všichni zaměstnanci realizující plnění dle této smlouvy měli zákonné právo pracovat v České republice, a že jejich zaměstnání bude v souladu se zákonem č. 262/2006 Sb., zákoníkem práce, v platném a účinném znění, a dalšími platnými právními předpisy. </w:t>
      </w:r>
    </w:p>
    <w:p w14:paraId="2B4AF991"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  </w:t>
      </w:r>
    </w:p>
    <w:p w14:paraId="2B4AF992"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Veškerý nábor zaměstnanců v rámci realizace plnění dle této smlouvy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 </w:t>
      </w:r>
    </w:p>
    <w:p w14:paraId="2B4AF993" w14:textId="77777777" w:rsidR="00D940F1" w:rsidRPr="00CE6BAE" w:rsidRDefault="00D940F1"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 xml:space="preserve">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 </w:t>
      </w:r>
    </w:p>
    <w:p w14:paraId="2B4AF994" w14:textId="77777777" w:rsidR="00AC21EF" w:rsidRPr="00CE6BAE" w:rsidRDefault="00103872" w:rsidP="009727A7">
      <w:pPr>
        <w:pStyle w:val="Nadpis3"/>
        <w:numPr>
          <w:ilvl w:val="0"/>
          <w:numId w:val="14"/>
        </w:numPr>
        <w:tabs>
          <w:tab w:val="num" w:pos="360"/>
        </w:tabs>
        <w:spacing w:before="120" w:after="120"/>
        <w:ind w:left="357" w:hanging="357"/>
        <w:rPr>
          <w:rFonts w:asciiTheme="minorHAnsi" w:hAnsiTheme="minorHAnsi" w:cstheme="minorHAnsi"/>
          <w:iCs/>
          <w:color w:val="000000" w:themeColor="text1"/>
          <w:sz w:val="20"/>
        </w:rPr>
      </w:pPr>
      <w:r w:rsidRPr="00CE6BAE">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zavazuje v maximální možné míře při realizaci plnění dle této </w:t>
      </w:r>
      <w:r w:rsidRPr="00CE6BAE">
        <w:rPr>
          <w:rFonts w:asciiTheme="minorHAnsi" w:hAnsiTheme="minorHAnsi" w:cstheme="minorHAnsi"/>
          <w:iCs/>
          <w:color w:val="000000" w:themeColor="text1"/>
          <w:sz w:val="20"/>
        </w:rPr>
        <w:t>s</w:t>
      </w:r>
      <w:r w:rsidR="00AC21EF" w:rsidRPr="00CE6BAE">
        <w:rPr>
          <w:rFonts w:asciiTheme="minorHAnsi" w:hAnsiTheme="minorHAnsi" w:cstheme="minorHAnsi"/>
          <w:iCs/>
          <w:color w:val="000000" w:themeColor="text1"/>
          <w:sz w:val="20"/>
        </w:rPr>
        <w:t xml:space="preserve">mlouvy dodržovat principy sociálně odpovědného zadávání, environmentálně odpovědného zadávání a inovací. </w:t>
      </w:r>
      <w:r w:rsidRPr="00CE6BAE">
        <w:rPr>
          <w:rFonts w:asciiTheme="minorHAnsi" w:hAnsiTheme="minorHAnsi" w:cstheme="minorHAnsi"/>
          <w:iCs/>
          <w:color w:val="000000" w:themeColor="text1"/>
          <w:sz w:val="20"/>
        </w:rPr>
        <w:t>Zhotovitel</w:t>
      </w:r>
      <w:r w:rsidR="00AC21EF" w:rsidRPr="00CE6BAE">
        <w:rPr>
          <w:rFonts w:asciiTheme="minorHAnsi" w:hAnsiTheme="minorHAnsi" w:cstheme="minorHAnsi"/>
          <w:iCs/>
          <w:color w:val="000000" w:themeColor="text1"/>
          <w:sz w:val="20"/>
        </w:rPr>
        <w:t xml:space="preserve">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w:t>
      </w:r>
      <w:r w:rsidRPr="00CE6BAE">
        <w:rPr>
          <w:rFonts w:asciiTheme="minorHAnsi" w:hAnsiTheme="minorHAnsi" w:cstheme="minorHAnsi"/>
          <w:iCs/>
          <w:color w:val="000000" w:themeColor="text1"/>
          <w:sz w:val="20"/>
        </w:rPr>
        <w:t>o</w:t>
      </w:r>
      <w:r w:rsidR="00AC21EF" w:rsidRPr="00CE6BAE">
        <w:rPr>
          <w:rFonts w:asciiTheme="minorHAnsi" w:hAnsiTheme="minorHAnsi" w:cstheme="minorHAnsi"/>
          <w:iCs/>
          <w:color w:val="000000" w:themeColor="text1"/>
          <w:sz w:val="20"/>
        </w:rPr>
        <w:t xml:space="preserve">bjednatele uplatněna smluvní pokuta ve výši </w:t>
      </w:r>
      <w:proofErr w:type="gramStart"/>
      <w:r w:rsidR="00AC21EF" w:rsidRPr="00CE6BAE">
        <w:rPr>
          <w:rFonts w:asciiTheme="minorHAnsi" w:hAnsiTheme="minorHAnsi" w:cstheme="minorHAnsi"/>
          <w:iCs/>
          <w:color w:val="000000" w:themeColor="text1"/>
          <w:sz w:val="20"/>
        </w:rPr>
        <w:t>20.000,-</w:t>
      </w:r>
      <w:proofErr w:type="gramEnd"/>
      <w:r w:rsidR="00AC21EF" w:rsidRPr="00CE6BAE">
        <w:rPr>
          <w:rFonts w:asciiTheme="minorHAnsi" w:hAnsiTheme="minorHAnsi" w:cstheme="minorHAnsi"/>
          <w:iCs/>
          <w:color w:val="000000" w:themeColor="text1"/>
          <w:sz w:val="20"/>
        </w:rPr>
        <w:t xml:space="preserve"> Kč, a to za každý jednotlivý případ takovéhoto porušení.</w:t>
      </w:r>
      <w:r w:rsidRPr="00CE6BAE">
        <w:rPr>
          <w:rFonts w:asciiTheme="minorHAnsi" w:hAnsiTheme="minorHAnsi" w:cstheme="minorHAnsi"/>
          <w:iCs/>
          <w:color w:val="000000" w:themeColor="text1"/>
          <w:sz w:val="20"/>
        </w:rPr>
        <w:t xml:space="preserve"> </w:t>
      </w:r>
    </w:p>
    <w:p w14:paraId="2B4AF995" w14:textId="77777777" w:rsidR="00A24E42" w:rsidRPr="00CE6BAE" w:rsidRDefault="00352096" w:rsidP="00352096">
      <w:pPr>
        <w:pStyle w:val="slolnkuSmlouvy"/>
        <w:spacing w:before="360"/>
        <w:rPr>
          <w:rFonts w:asciiTheme="minorHAnsi" w:hAnsiTheme="minorHAnsi" w:cstheme="minorHAnsi"/>
          <w:color w:val="000000" w:themeColor="text1"/>
          <w:sz w:val="20"/>
        </w:rPr>
      </w:pPr>
      <w:r w:rsidRPr="00CE6BAE">
        <w:rPr>
          <w:rFonts w:asciiTheme="minorHAnsi" w:hAnsiTheme="minorHAnsi" w:cstheme="minorHAnsi"/>
          <w:color w:val="000000" w:themeColor="text1"/>
          <w:sz w:val="20"/>
        </w:rPr>
        <w:t>Č</w:t>
      </w:r>
      <w:r w:rsidR="00F57792" w:rsidRPr="00CE6BAE">
        <w:rPr>
          <w:rFonts w:asciiTheme="minorHAnsi" w:hAnsiTheme="minorHAnsi" w:cstheme="minorHAnsi"/>
          <w:color w:val="000000" w:themeColor="text1"/>
          <w:sz w:val="20"/>
        </w:rPr>
        <w:t>lánek</w:t>
      </w:r>
      <w:r w:rsidRPr="00CE6BAE">
        <w:rPr>
          <w:rFonts w:asciiTheme="minorHAnsi" w:hAnsiTheme="minorHAnsi" w:cstheme="minorHAnsi"/>
          <w:color w:val="000000" w:themeColor="text1"/>
          <w:sz w:val="20"/>
        </w:rPr>
        <w:t xml:space="preserve"> </w:t>
      </w:r>
      <w:proofErr w:type="gramStart"/>
      <w:r w:rsidR="00235703" w:rsidRPr="00CE6BAE">
        <w:rPr>
          <w:rFonts w:asciiTheme="minorHAnsi" w:hAnsiTheme="minorHAnsi" w:cstheme="minorHAnsi"/>
          <w:color w:val="000000" w:themeColor="text1"/>
          <w:sz w:val="20"/>
        </w:rPr>
        <w:t>XI</w:t>
      </w:r>
      <w:r w:rsidR="009D1C40" w:rsidRPr="00CE6BAE">
        <w:rPr>
          <w:rFonts w:asciiTheme="minorHAnsi" w:hAnsiTheme="minorHAnsi" w:cstheme="minorHAnsi"/>
          <w:color w:val="000000" w:themeColor="text1"/>
          <w:sz w:val="20"/>
        </w:rPr>
        <w:t>I</w:t>
      </w:r>
      <w:r w:rsidR="00235703" w:rsidRPr="00CE6BAE">
        <w:rPr>
          <w:rFonts w:asciiTheme="minorHAnsi" w:hAnsiTheme="minorHAnsi" w:cstheme="minorHAnsi"/>
          <w:color w:val="000000" w:themeColor="text1"/>
          <w:sz w:val="20"/>
        </w:rPr>
        <w:t>I</w:t>
      </w:r>
      <w:r w:rsidRPr="00CE6BAE">
        <w:rPr>
          <w:rFonts w:asciiTheme="minorHAnsi" w:hAnsiTheme="minorHAnsi" w:cstheme="minorHAnsi"/>
          <w:color w:val="000000" w:themeColor="text1"/>
          <w:sz w:val="20"/>
        </w:rPr>
        <w:t xml:space="preserve"> - </w:t>
      </w:r>
      <w:r w:rsidR="00A24E42" w:rsidRPr="00CE6BAE">
        <w:rPr>
          <w:rFonts w:asciiTheme="minorHAnsi" w:hAnsiTheme="minorHAnsi" w:cstheme="minorHAnsi"/>
          <w:color w:val="000000" w:themeColor="text1"/>
          <w:sz w:val="20"/>
        </w:rPr>
        <w:t>Závěrečná</w:t>
      </w:r>
      <w:proofErr w:type="gramEnd"/>
      <w:r w:rsidR="00A24E42" w:rsidRPr="00CE6BAE">
        <w:rPr>
          <w:rFonts w:asciiTheme="minorHAnsi" w:hAnsiTheme="minorHAnsi" w:cstheme="minorHAnsi"/>
          <w:color w:val="000000" w:themeColor="text1"/>
          <w:sz w:val="20"/>
        </w:rPr>
        <w:t xml:space="preserve"> ujednání</w:t>
      </w:r>
    </w:p>
    <w:p w14:paraId="2B4AF996" w14:textId="77777777" w:rsidR="00EF2DED" w:rsidRDefault="00EF2DED" w:rsidP="00EF2DED">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Změnit nebo doplnit tuto smlouvu mohou smluvní strany pouze formou písemných dodatků, které budou vzestupně číslovány, výslovně prohlášeny za dodatek této smlouvy a podepsány oprávněnými zástupci smluvních stran.</w:t>
      </w:r>
    </w:p>
    <w:p w14:paraId="2B4AF997" w14:textId="77777777" w:rsidR="00B17019" w:rsidRPr="00D83FC7" w:rsidRDefault="00B17019" w:rsidP="00B17019">
      <w:pPr>
        <w:pStyle w:val="Smlouva-slo"/>
        <w:widowControl w:val="0"/>
        <w:numPr>
          <w:ilvl w:val="0"/>
          <w:numId w:val="3"/>
        </w:numPr>
        <w:spacing w:after="120"/>
        <w:rPr>
          <w:rFonts w:asciiTheme="minorHAnsi" w:hAnsiTheme="minorHAnsi" w:cstheme="minorHAnsi"/>
          <w:sz w:val="20"/>
          <w:szCs w:val="20"/>
        </w:rPr>
      </w:pPr>
      <w:r w:rsidRPr="00B17019">
        <w:rPr>
          <w:rFonts w:asciiTheme="minorHAnsi" w:hAnsiTheme="minorHAnsi" w:cstheme="minorHAnsi"/>
          <w:sz w:val="20"/>
          <w:szCs w:val="20"/>
        </w:rPr>
        <w:t xml:space="preserve">Předmět smlouvy může být změněn v souladu s ust. § 222 zákona č. 134/2016 Sb., o zadávání veřejných </w:t>
      </w:r>
      <w:r w:rsidRPr="00D83FC7">
        <w:rPr>
          <w:rFonts w:asciiTheme="minorHAnsi" w:hAnsiTheme="minorHAnsi" w:cstheme="minorHAnsi"/>
          <w:sz w:val="20"/>
          <w:szCs w:val="20"/>
        </w:rPr>
        <w:t>zakázek.</w:t>
      </w:r>
    </w:p>
    <w:p w14:paraId="2B4AF998" w14:textId="77777777" w:rsidR="00EF2DED" w:rsidRPr="00D83FC7" w:rsidRDefault="00EF2DED" w:rsidP="00B17019">
      <w:pPr>
        <w:pStyle w:val="Smlouva-slo"/>
        <w:widowControl w:val="0"/>
        <w:numPr>
          <w:ilvl w:val="0"/>
          <w:numId w:val="3"/>
        </w:numPr>
        <w:spacing w:after="120"/>
        <w:rPr>
          <w:rFonts w:asciiTheme="minorHAnsi" w:hAnsiTheme="minorHAnsi" w:cstheme="minorHAnsi"/>
          <w:sz w:val="20"/>
          <w:szCs w:val="20"/>
        </w:rPr>
      </w:pPr>
      <w:r w:rsidRPr="00D83FC7">
        <w:rPr>
          <w:rFonts w:asciiTheme="minorHAnsi" w:hAnsiTheme="minorHAnsi" w:cstheme="minorHAnsi"/>
          <w:sz w:val="20"/>
          <w:szCs w:val="20"/>
        </w:rPr>
        <w:t>Smlouva zanikne jednostranným odstoupením od smlouvy pro její podstatné porušení druhou smluvní stranou, přičemž podstatným porušením smlouvy se rozumí zejména:</w:t>
      </w:r>
    </w:p>
    <w:p w14:paraId="2B4AF999" w14:textId="77777777" w:rsidR="00EF2DED" w:rsidRPr="00D83FC7" w:rsidRDefault="00EF2DED"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neprovedení díla ve sjednané době plnění,</w:t>
      </w:r>
    </w:p>
    <w:p w14:paraId="2B4AF99A" w14:textId="77777777" w:rsidR="00EF2DED" w:rsidRPr="00D83FC7" w:rsidRDefault="00EF2DED"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 xml:space="preserve">nedodržení právních předpisů nebo technických norem, které se týkají provádění díla, </w:t>
      </w:r>
    </w:p>
    <w:p w14:paraId="2B4AF99B" w14:textId="77777777" w:rsidR="00340038" w:rsidRPr="00D83FC7" w:rsidRDefault="00340038" w:rsidP="00EF2DED">
      <w:pPr>
        <w:pStyle w:val="slovanPododstavecSmlouvy"/>
        <w:numPr>
          <w:ilvl w:val="0"/>
          <w:numId w:val="2"/>
        </w:numPr>
        <w:spacing w:after="60"/>
        <w:rPr>
          <w:rFonts w:asciiTheme="minorHAnsi" w:hAnsiTheme="minorHAnsi" w:cstheme="minorHAnsi"/>
          <w:sz w:val="20"/>
          <w:szCs w:val="20"/>
        </w:rPr>
      </w:pPr>
      <w:r w:rsidRPr="00D83FC7">
        <w:rPr>
          <w:rFonts w:asciiTheme="minorHAnsi" w:hAnsiTheme="minorHAnsi" w:cstheme="minorHAnsi"/>
          <w:sz w:val="20"/>
          <w:szCs w:val="20"/>
        </w:rPr>
        <w:t>provádění díla ne</w:t>
      </w:r>
      <w:r w:rsidRPr="00D83FC7">
        <w:rPr>
          <w:rFonts w:ascii="Calibri" w:hAnsi="Calibri" w:cs="Calibri"/>
          <w:sz w:val="20"/>
        </w:rPr>
        <w:t>oprávněnou osobou,</w:t>
      </w:r>
    </w:p>
    <w:p w14:paraId="2B4AF99C" w14:textId="77777777" w:rsidR="00EF2DED" w:rsidRPr="00484CF9" w:rsidRDefault="00EF2DED" w:rsidP="00EF2DED">
      <w:pPr>
        <w:pStyle w:val="slovanPododstavecSmlouvy"/>
        <w:numPr>
          <w:ilvl w:val="0"/>
          <w:numId w:val="2"/>
        </w:numPr>
        <w:rPr>
          <w:rFonts w:asciiTheme="minorHAnsi" w:hAnsiTheme="minorHAnsi" w:cstheme="minorHAnsi"/>
          <w:sz w:val="20"/>
          <w:szCs w:val="20"/>
        </w:rPr>
      </w:pPr>
      <w:r w:rsidRPr="00D83FC7">
        <w:rPr>
          <w:rFonts w:asciiTheme="minorHAnsi" w:hAnsiTheme="minorHAnsi" w:cstheme="minorHAnsi"/>
          <w:sz w:val="20"/>
          <w:szCs w:val="20"/>
        </w:rPr>
        <w:t>neuhrazení ceny díla nebo úplaty objednatelem po druhé výzvě zhotovitele k uhrazení dlužné částky, přičemž druhá</w:t>
      </w:r>
      <w:r w:rsidRPr="00484CF9">
        <w:rPr>
          <w:rFonts w:asciiTheme="minorHAnsi" w:hAnsiTheme="minorHAnsi" w:cstheme="minorHAnsi"/>
          <w:sz w:val="20"/>
          <w:szCs w:val="20"/>
        </w:rPr>
        <w:t xml:space="preserve"> výzva nesmí následovat dříve než 30 dnů po doručení první výzvy. </w:t>
      </w:r>
    </w:p>
    <w:p w14:paraId="2B4AF99D" w14:textId="77777777" w:rsidR="00EF2DED" w:rsidRPr="00484CF9" w:rsidRDefault="00EF2DED" w:rsidP="00EF2DED">
      <w:pPr>
        <w:pStyle w:val="slovanPododstavecSmlouvy"/>
        <w:numPr>
          <w:ilvl w:val="0"/>
          <w:numId w:val="0"/>
        </w:numPr>
        <w:spacing w:before="120"/>
        <w:ind w:left="357"/>
        <w:rPr>
          <w:rFonts w:asciiTheme="minorHAnsi" w:hAnsiTheme="minorHAnsi" w:cstheme="minorHAnsi"/>
          <w:sz w:val="20"/>
          <w:szCs w:val="20"/>
        </w:rPr>
      </w:pPr>
      <w:r w:rsidRPr="00484CF9">
        <w:rPr>
          <w:rFonts w:asciiTheme="minorHAnsi" w:hAnsiTheme="minorHAnsi" w:cstheme="minorHAnsi"/>
          <w:sz w:val="20"/>
          <w:szCs w:val="20"/>
        </w:rPr>
        <w:t>Objednatel je oprávněn odstoupit od smlouvy v případě, kdy se prokáže, že zhotovitel uvedl do své nabídky nepravdivé údaje mající vliv na výběr nejvhodnější nabídky.</w:t>
      </w:r>
    </w:p>
    <w:p w14:paraId="2B4AF99E" w14:textId="77777777" w:rsidR="00EF2DED" w:rsidRPr="00FE16F1" w:rsidRDefault="00EF2DED" w:rsidP="00EF2DED">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 xml:space="preserve">V případě zániku závazku z této smlouvy před jeho řádným splněním je zhotovitel povinen ihned předat </w:t>
      </w:r>
      <w:r w:rsidRPr="00FE16F1">
        <w:rPr>
          <w:rFonts w:asciiTheme="minorHAnsi" w:hAnsiTheme="minorHAnsi" w:cstheme="minorHAnsi"/>
          <w:sz w:val="20"/>
          <w:szCs w:val="20"/>
        </w:rPr>
        <w:t>objednateli nedokončené dílo včetně věcí, které opatřil a které jsou součástí díla a uhradit případně vzniklou škodu. Smluvní strany se zavazují uzavřít dohodu, ve které upraví vzájemná práva a povinnosti.</w:t>
      </w:r>
    </w:p>
    <w:p w14:paraId="7C47B4FF" w14:textId="0C0670B5" w:rsidR="00435A80" w:rsidRPr="00FE16F1" w:rsidRDefault="005853E5" w:rsidP="00C5548C">
      <w:pPr>
        <w:pStyle w:val="Smlouva-slo"/>
        <w:widowControl w:val="0"/>
        <w:numPr>
          <w:ilvl w:val="0"/>
          <w:numId w:val="3"/>
        </w:numPr>
        <w:spacing w:after="120"/>
        <w:rPr>
          <w:rFonts w:asciiTheme="minorHAnsi" w:hAnsiTheme="minorHAnsi" w:cstheme="minorHAnsi"/>
          <w:sz w:val="20"/>
          <w:szCs w:val="20"/>
        </w:rPr>
      </w:pPr>
      <w:r w:rsidRPr="00FE16F1">
        <w:rPr>
          <w:rFonts w:asciiTheme="minorHAnsi" w:hAnsiTheme="minorHAnsi" w:cstheme="minorHAnsi"/>
          <w:b/>
          <w:bCs/>
          <w:sz w:val="20"/>
          <w:szCs w:val="20"/>
        </w:rPr>
        <w:lastRenderedPageBreak/>
        <w:t xml:space="preserve">V případě, že se objednateli </w:t>
      </w:r>
      <w:proofErr w:type="gramStart"/>
      <w:r w:rsidRPr="00FE16F1">
        <w:rPr>
          <w:rFonts w:asciiTheme="minorHAnsi" w:hAnsiTheme="minorHAnsi" w:cstheme="minorHAnsi"/>
          <w:b/>
          <w:bCs/>
          <w:sz w:val="20"/>
          <w:szCs w:val="20"/>
        </w:rPr>
        <w:t>nepodaří</w:t>
      </w:r>
      <w:proofErr w:type="gramEnd"/>
      <w:r w:rsidRPr="00FE16F1">
        <w:rPr>
          <w:rFonts w:asciiTheme="minorHAnsi" w:hAnsiTheme="minorHAnsi" w:cstheme="minorHAnsi"/>
          <w:b/>
          <w:bCs/>
          <w:sz w:val="20"/>
          <w:szCs w:val="20"/>
        </w:rPr>
        <w:t xml:space="preserve"> zajistit potřebné finanční prostředky na realizaci</w:t>
      </w:r>
      <w:r w:rsidR="00772C0C" w:rsidRPr="00FE16F1">
        <w:rPr>
          <w:rFonts w:asciiTheme="minorHAnsi" w:hAnsiTheme="minorHAnsi" w:cstheme="minorHAnsi"/>
          <w:b/>
          <w:bCs/>
          <w:sz w:val="20"/>
        </w:rPr>
        <w:t xml:space="preserve"> stavby „</w:t>
      </w:r>
      <w:r w:rsidR="00C55829" w:rsidRPr="00FE16F1">
        <w:rPr>
          <w:rFonts w:ascii="Calibri" w:hAnsi="Calibri" w:cs="Calibri"/>
          <w:b/>
          <w:bCs/>
          <w:sz w:val="20"/>
        </w:rPr>
        <w:t>Eden Silesia – výzkumný a vzdělávací park</w:t>
      </w:r>
      <w:r w:rsidR="00772C0C" w:rsidRPr="00FE16F1">
        <w:rPr>
          <w:rFonts w:asciiTheme="minorHAnsi" w:hAnsiTheme="minorHAnsi" w:cstheme="minorHAnsi"/>
          <w:b/>
          <w:bCs/>
          <w:sz w:val="20"/>
        </w:rPr>
        <w:t xml:space="preserve">“ </w:t>
      </w:r>
      <w:r w:rsidRPr="00FE16F1">
        <w:rPr>
          <w:rFonts w:asciiTheme="minorHAnsi" w:hAnsiTheme="minorHAnsi" w:cstheme="minorHAnsi"/>
          <w:b/>
          <w:bCs/>
          <w:sz w:val="20"/>
          <w:szCs w:val="20"/>
        </w:rPr>
        <w:t>má objednatel právo jednostranně odstoupit od smlouvy, a to bez nároku na náhradu škody nebo ušlého zisku pro kteroukoliv smluvní stranu.</w:t>
      </w:r>
      <w:r w:rsidRPr="00FE16F1">
        <w:rPr>
          <w:rFonts w:asciiTheme="minorHAnsi" w:hAnsiTheme="minorHAnsi" w:cstheme="minorHAnsi"/>
          <w:sz w:val="20"/>
          <w:szCs w:val="20"/>
        </w:rPr>
        <w:t xml:space="preserve"> </w:t>
      </w:r>
      <w:r w:rsidR="00B720C1" w:rsidRPr="00FE16F1">
        <w:rPr>
          <w:rFonts w:asciiTheme="minorHAnsi" w:hAnsiTheme="minorHAnsi" w:cstheme="minorHAnsi"/>
          <w:sz w:val="20"/>
          <w:szCs w:val="20"/>
        </w:rPr>
        <w:t xml:space="preserve">Objednatel </w:t>
      </w:r>
      <w:r w:rsidR="001E4ACC" w:rsidRPr="00FE16F1">
        <w:rPr>
          <w:rFonts w:asciiTheme="minorHAnsi" w:hAnsiTheme="minorHAnsi" w:cstheme="minorHAnsi"/>
          <w:sz w:val="20"/>
          <w:szCs w:val="20"/>
        </w:rPr>
        <w:t>uhradí</w:t>
      </w:r>
      <w:r w:rsidR="00B720C1" w:rsidRPr="00FE16F1">
        <w:rPr>
          <w:rFonts w:asciiTheme="minorHAnsi" w:hAnsiTheme="minorHAnsi" w:cstheme="minorHAnsi"/>
          <w:sz w:val="20"/>
          <w:szCs w:val="20"/>
        </w:rPr>
        <w:t xml:space="preserve"> </w:t>
      </w:r>
      <w:r w:rsidR="00E925BF" w:rsidRPr="00FE16F1">
        <w:rPr>
          <w:rFonts w:asciiTheme="minorHAnsi" w:hAnsiTheme="minorHAnsi" w:cstheme="minorHAnsi"/>
          <w:sz w:val="20"/>
          <w:szCs w:val="20"/>
        </w:rPr>
        <w:t>z</w:t>
      </w:r>
      <w:r w:rsidR="00B720C1" w:rsidRPr="00FE16F1">
        <w:rPr>
          <w:rFonts w:asciiTheme="minorHAnsi" w:hAnsiTheme="minorHAnsi" w:cstheme="minorHAnsi"/>
          <w:sz w:val="20"/>
          <w:szCs w:val="20"/>
        </w:rPr>
        <w:t>hotoviteli poměrnou část ceny díla v rozsahu provedených prací</w:t>
      </w:r>
      <w:r w:rsidR="00E925BF" w:rsidRPr="00FE16F1">
        <w:rPr>
          <w:rFonts w:asciiTheme="minorHAnsi" w:hAnsiTheme="minorHAnsi" w:cstheme="minorHAnsi"/>
          <w:sz w:val="20"/>
          <w:szCs w:val="20"/>
        </w:rPr>
        <w:t xml:space="preserve"> v případě, že budou </w:t>
      </w:r>
      <w:r w:rsidR="001F2453" w:rsidRPr="00FE16F1">
        <w:rPr>
          <w:rFonts w:asciiTheme="minorHAnsi" w:hAnsiTheme="minorHAnsi" w:cstheme="minorHAnsi"/>
          <w:sz w:val="20"/>
          <w:szCs w:val="20"/>
        </w:rPr>
        <w:t>splněny dílčí milníky deklarované zhotovitelem v rámci objednatelem odsouhlaseného harmonogramu</w:t>
      </w:r>
      <w:r w:rsidR="00A837B4" w:rsidRPr="00FE16F1">
        <w:rPr>
          <w:rFonts w:asciiTheme="minorHAnsi" w:hAnsiTheme="minorHAnsi" w:cstheme="minorHAnsi"/>
          <w:sz w:val="20"/>
          <w:szCs w:val="20"/>
        </w:rPr>
        <w:t>.</w:t>
      </w:r>
    </w:p>
    <w:p w14:paraId="2B4AF9A0" w14:textId="77777777" w:rsidR="00B86600" w:rsidRPr="00FE16F1" w:rsidRDefault="00B86600" w:rsidP="00B86600">
      <w:pPr>
        <w:pStyle w:val="Smlouva-slo"/>
        <w:widowControl w:val="0"/>
        <w:numPr>
          <w:ilvl w:val="0"/>
          <w:numId w:val="3"/>
        </w:numPr>
        <w:spacing w:after="120"/>
        <w:rPr>
          <w:rFonts w:asciiTheme="minorHAnsi" w:hAnsiTheme="minorHAnsi" w:cstheme="minorHAnsi"/>
          <w:sz w:val="20"/>
          <w:szCs w:val="20"/>
        </w:rPr>
      </w:pPr>
      <w:r w:rsidRPr="00484CF9">
        <w:rPr>
          <w:rFonts w:asciiTheme="minorHAnsi" w:hAnsiTheme="minorHAnsi" w:cstheme="minorHAnsi"/>
          <w:sz w:val="20"/>
          <w:szCs w:val="20"/>
        </w:rPr>
        <w:t xml:space="preserve">Odstoupení od smlouvy se nedotýká práva na zaplacení smluvní pokuty nebo úroku z prodlení, pokud již dospěl, práva na náhradu škody vzniklé z porušení smluvní povinnosti; jakož i nadále trvají práva a </w:t>
      </w:r>
      <w:r w:rsidRPr="00FE16F1">
        <w:rPr>
          <w:rFonts w:asciiTheme="minorHAnsi" w:hAnsiTheme="minorHAnsi" w:cstheme="minorHAnsi"/>
          <w:sz w:val="20"/>
          <w:szCs w:val="20"/>
        </w:rPr>
        <w:t xml:space="preserve">povinnosti ze záruk a z porušení závazků a povinností ujednaných v této smlouvě. </w:t>
      </w:r>
    </w:p>
    <w:p w14:paraId="2B4AF9A1" w14:textId="77777777" w:rsidR="00B86600" w:rsidRPr="00FE16F1" w:rsidRDefault="00B86600" w:rsidP="00B86600">
      <w:pPr>
        <w:pStyle w:val="Smlouva-slo"/>
        <w:widowControl w:val="0"/>
        <w:numPr>
          <w:ilvl w:val="0"/>
          <w:numId w:val="3"/>
        </w:numPr>
        <w:spacing w:before="0" w:after="120"/>
        <w:rPr>
          <w:rFonts w:asciiTheme="minorHAnsi" w:hAnsiTheme="minorHAnsi" w:cstheme="minorHAnsi"/>
          <w:sz w:val="20"/>
          <w:szCs w:val="20"/>
        </w:rPr>
      </w:pPr>
      <w:r w:rsidRPr="00FE16F1">
        <w:rPr>
          <w:rFonts w:asciiTheme="minorHAnsi" w:hAnsiTheme="minorHAnsi" w:cstheme="minorHAnsi"/>
          <w:sz w:val="20"/>
          <w:szCs w:val="20"/>
        </w:rPr>
        <w:t>Zhotovitel nemůže bez souhlasu objednatele postoupit svá práva a povinnosti plynoucí ze smlouvy třetí osobě.</w:t>
      </w:r>
    </w:p>
    <w:p w14:paraId="3ABC0608" w14:textId="77777777" w:rsidR="005F3D3C" w:rsidRPr="00FE16F1" w:rsidRDefault="005F3D3C" w:rsidP="005F3D3C">
      <w:pPr>
        <w:pStyle w:val="Smlouva-slo"/>
        <w:widowControl w:val="0"/>
        <w:numPr>
          <w:ilvl w:val="0"/>
          <w:numId w:val="3"/>
        </w:numPr>
        <w:spacing w:before="0" w:after="120"/>
        <w:rPr>
          <w:rFonts w:asciiTheme="minorHAnsi" w:hAnsiTheme="minorHAnsi" w:cstheme="minorHAnsi"/>
          <w:sz w:val="20"/>
          <w:szCs w:val="20"/>
        </w:rPr>
      </w:pPr>
      <w:r w:rsidRPr="00FE16F1">
        <w:rPr>
          <w:rFonts w:asciiTheme="minorHAnsi" w:hAnsiTheme="minorHAnsi" w:cstheme="minorHAnsi"/>
          <w:sz w:val="20"/>
          <w:szCs w:val="20"/>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p>
    <w:p w14:paraId="2B4AF9A3" w14:textId="77777777" w:rsidR="00EE1222" w:rsidRPr="00484CF9" w:rsidRDefault="00EE1222" w:rsidP="00EE1222">
      <w:pPr>
        <w:pStyle w:val="Smlouva-slo"/>
        <w:widowControl w:val="0"/>
        <w:numPr>
          <w:ilvl w:val="0"/>
          <w:numId w:val="3"/>
        </w:numPr>
        <w:spacing w:before="0" w:after="120"/>
        <w:rPr>
          <w:rFonts w:asciiTheme="minorHAnsi" w:hAnsiTheme="minorHAnsi" w:cstheme="minorHAnsi"/>
          <w:sz w:val="20"/>
          <w:szCs w:val="20"/>
        </w:rPr>
      </w:pPr>
      <w:r w:rsidRPr="00484CF9">
        <w:rPr>
          <w:rFonts w:asciiTheme="minorHAnsi" w:hAnsiTheme="minorHAnsi" w:cstheme="minorHAnsi"/>
          <w:sz w:val="20"/>
          <w:szCs w:val="20"/>
        </w:rPr>
        <w:t xml:space="preserve">Smlouva je vyhotovena ve čtyřech stejnopisech s platností originálu podepsaných oprávněnými zástupci smluvních stran, přičemž obě strany </w:t>
      </w:r>
      <w:proofErr w:type="gramStart"/>
      <w:r w:rsidRPr="00484CF9">
        <w:rPr>
          <w:rFonts w:asciiTheme="minorHAnsi" w:hAnsiTheme="minorHAnsi" w:cstheme="minorHAnsi"/>
          <w:sz w:val="20"/>
          <w:szCs w:val="20"/>
        </w:rPr>
        <w:t>obdrží</w:t>
      </w:r>
      <w:proofErr w:type="gramEnd"/>
      <w:r w:rsidRPr="00484CF9">
        <w:rPr>
          <w:rFonts w:asciiTheme="minorHAnsi" w:hAnsiTheme="minorHAnsi" w:cstheme="minorHAnsi"/>
          <w:sz w:val="20"/>
          <w:szCs w:val="20"/>
        </w:rPr>
        <w:t xml:space="preserve"> po dvou vyhotoveních.</w:t>
      </w:r>
      <w:r w:rsidR="008A1820">
        <w:rPr>
          <w:rFonts w:asciiTheme="minorHAnsi" w:hAnsiTheme="minorHAnsi" w:cstheme="minorHAnsi"/>
          <w:sz w:val="20"/>
          <w:szCs w:val="20"/>
        </w:rPr>
        <w:t xml:space="preserve"> </w:t>
      </w:r>
      <w:r w:rsidR="0006614D">
        <w:rPr>
          <w:rFonts w:asciiTheme="minorHAnsi" w:hAnsiTheme="minorHAnsi" w:cstheme="minorHAnsi"/>
          <w:sz w:val="20"/>
          <w:szCs w:val="20"/>
        </w:rPr>
        <w:t>Toto neplatí, pokud bude smlouva uzavřena elektronicky</w:t>
      </w:r>
      <w:r w:rsidR="008A1820" w:rsidRPr="008A1820">
        <w:rPr>
          <w:rFonts w:asciiTheme="minorHAnsi" w:hAnsiTheme="minorHAnsi" w:cstheme="minorHAnsi"/>
          <w:sz w:val="20"/>
          <w:szCs w:val="20"/>
        </w:rPr>
        <w:t xml:space="preserve"> za předpokladu, že oprávnění zástupci smluvních stran jej </w:t>
      </w:r>
      <w:proofErr w:type="gramStart"/>
      <w:r w:rsidR="008A1820" w:rsidRPr="008A1820">
        <w:rPr>
          <w:rFonts w:asciiTheme="minorHAnsi" w:hAnsiTheme="minorHAnsi" w:cstheme="minorHAnsi"/>
          <w:sz w:val="20"/>
          <w:szCs w:val="20"/>
        </w:rPr>
        <w:t>podepíší</w:t>
      </w:r>
      <w:proofErr w:type="gramEnd"/>
      <w:r w:rsidR="008A1820" w:rsidRPr="008A1820">
        <w:rPr>
          <w:rFonts w:asciiTheme="minorHAnsi" w:hAnsiTheme="minorHAnsi" w:cstheme="minorHAnsi"/>
          <w:sz w:val="20"/>
          <w:szCs w:val="20"/>
        </w:rPr>
        <w:t xml:space="preserve"> uznávaným elektronickým podpisem.</w:t>
      </w:r>
    </w:p>
    <w:p w14:paraId="2B4AF9A4" w14:textId="77777777" w:rsidR="00EE1222" w:rsidRPr="00484CF9" w:rsidRDefault="00EE1222" w:rsidP="00EE1222">
      <w:pPr>
        <w:pStyle w:val="Smlouva-slo"/>
        <w:widowControl w:val="0"/>
        <w:numPr>
          <w:ilvl w:val="0"/>
          <w:numId w:val="3"/>
        </w:numPr>
        <w:spacing w:before="0" w:after="120"/>
        <w:rPr>
          <w:rFonts w:asciiTheme="minorHAnsi" w:hAnsiTheme="minorHAnsi" w:cstheme="minorHAnsi"/>
          <w:sz w:val="20"/>
          <w:szCs w:val="20"/>
        </w:rPr>
      </w:pPr>
      <w:r w:rsidRPr="00484CF9">
        <w:rPr>
          <w:rFonts w:asciiTheme="minorHAnsi" w:hAnsiTheme="minorHAnsi" w:cstheme="minorHAnsi"/>
          <w:sz w:val="20"/>
          <w:szCs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B4AF9A5" w14:textId="77777777" w:rsidR="00EE1222" w:rsidRDefault="00EE1222" w:rsidP="00902C6A">
      <w:pPr>
        <w:pStyle w:val="Smlouva-slo"/>
        <w:widowControl w:val="0"/>
        <w:numPr>
          <w:ilvl w:val="0"/>
          <w:numId w:val="3"/>
        </w:numPr>
        <w:spacing w:before="0" w:after="120"/>
        <w:rPr>
          <w:rFonts w:asciiTheme="minorHAnsi" w:hAnsiTheme="minorHAnsi" w:cstheme="minorHAnsi"/>
          <w:sz w:val="20"/>
          <w:szCs w:val="20"/>
        </w:rPr>
      </w:pPr>
      <w:r w:rsidRPr="000A6C2F">
        <w:rPr>
          <w:rFonts w:asciiTheme="minorHAnsi" w:hAnsiTheme="minorHAnsi" w:cstheme="minorHAnsi"/>
          <w:sz w:val="20"/>
          <w:szCs w:val="20"/>
        </w:rPr>
        <w:t xml:space="preserve">Dle </w:t>
      </w:r>
      <w:r>
        <w:rPr>
          <w:rFonts w:asciiTheme="minorHAnsi" w:hAnsiTheme="minorHAnsi" w:cstheme="minorHAnsi"/>
          <w:sz w:val="20"/>
          <w:szCs w:val="20"/>
        </w:rPr>
        <w:t xml:space="preserve">ust. </w:t>
      </w:r>
      <w:r w:rsidRPr="000A6C2F">
        <w:rPr>
          <w:rFonts w:asciiTheme="minorHAnsi" w:hAnsiTheme="minorHAnsi" w:cstheme="minorHAnsi"/>
          <w:sz w:val="20"/>
          <w:szCs w:val="20"/>
        </w:rPr>
        <w:t>§ 2 e) zákona č. 320/2001 Sb., o finanční kontrole ve veřejné správě je zhotovitel osobou povinnou spolupůsobit při výkonu finanční kontroly.</w:t>
      </w:r>
    </w:p>
    <w:p w14:paraId="2B4AF9A6" w14:textId="77777777" w:rsidR="006851A1" w:rsidRPr="006851A1" w:rsidRDefault="006851A1" w:rsidP="006851A1">
      <w:pPr>
        <w:pStyle w:val="Smlouva-slo"/>
        <w:widowControl w:val="0"/>
        <w:numPr>
          <w:ilvl w:val="0"/>
          <w:numId w:val="3"/>
        </w:numPr>
        <w:spacing w:before="0" w:after="120"/>
        <w:rPr>
          <w:rFonts w:asciiTheme="minorHAnsi" w:hAnsiTheme="minorHAnsi" w:cstheme="minorHAnsi"/>
          <w:sz w:val="20"/>
          <w:szCs w:val="20"/>
        </w:rPr>
      </w:pPr>
      <w:r w:rsidRPr="006851A1">
        <w:rPr>
          <w:rFonts w:asciiTheme="minorHAnsi" w:hAnsiTheme="minorHAnsi" w:cstheme="minorHAnsi"/>
          <w:sz w:val="20"/>
        </w:rPr>
        <w:t xml:space="preserve">Zhotovitel, vč. případných poddodavatelů, se zavazuje udělit souhlas zástupcům Státního fondu životního </w:t>
      </w:r>
      <w:r w:rsidRPr="006851A1">
        <w:rPr>
          <w:rFonts w:asciiTheme="minorHAnsi" w:hAnsiTheme="minorHAnsi" w:cstheme="minorHAnsi"/>
          <w:sz w:val="20"/>
          <w:szCs w:val="20"/>
        </w:rPr>
        <w:t>prostředí ČR získávat a využívat pořízený fotografický materiál a filmové záběry a ty dále poskytovat třetím stranám.</w:t>
      </w:r>
    </w:p>
    <w:p w14:paraId="2B4AF9A7" w14:textId="61BC4E02" w:rsidR="00EE1222" w:rsidRPr="00902C6A" w:rsidRDefault="00EE1222" w:rsidP="00902C6A">
      <w:pPr>
        <w:pStyle w:val="Smlouva-slo"/>
        <w:widowControl w:val="0"/>
        <w:numPr>
          <w:ilvl w:val="0"/>
          <w:numId w:val="3"/>
        </w:numPr>
        <w:spacing w:before="0" w:after="120"/>
        <w:rPr>
          <w:rFonts w:asciiTheme="minorHAnsi" w:hAnsiTheme="minorHAnsi" w:cstheme="minorHAnsi"/>
          <w:sz w:val="20"/>
          <w:szCs w:val="20"/>
        </w:rPr>
      </w:pPr>
      <w:r w:rsidRPr="00902C6A">
        <w:rPr>
          <w:rFonts w:asciiTheme="minorHAnsi" w:hAnsiTheme="minorHAnsi" w:cstheme="minorHAnsi"/>
          <w:sz w:val="20"/>
          <w:szCs w:val="20"/>
        </w:rPr>
        <w:t xml:space="preserve">Zhotovitel je povinen uchovávat veškerou dokumentaci související s realizací </w:t>
      </w:r>
      <w:r w:rsidR="005D57CF" w:rsidRPr="00902C6A">
        <w:rPr>
          <w:rFonts w:asciiTheme="minorHAnsi" w:hAnsiTheme="minorHAnsi" w:cstheme="minorHAnsi"/>
          <w:sz w:val="20"/>
          <w:szCs w:val="20"/>
        </w:rPr>
        <w:t>díla</w:t>
      </w:r>
      <w:r w:rsidRPr="00902C6A">
        <w:rPr>
          <w:rFonts w:asciiTheme="minorHAnsi" w:hAnsiTheme="minorHAnsi" w:cstheme="minorHAnsi"/>
          <w:sz w:val="20"/>
          <w:szCs w:val="20"/>
        </w:rPr>
        <w:t xml:space="preserve"> včetně účetních dokladů minimálně do konce roku 203</w:t>
      </w:r>
      <w:r w:rsidR="005A4E24">
        <w:rPr>
          <w:rFonts w:asciiTheme="minorHAnsi" w:hAnsiTheme="minorHAnsi" w:cstheme="minorHAnsi"/>
          <w:sz w:val="20"/>
          <w:szCs w:val="20"/>
        </w:rPr>
        <w:t>5</w:t>
      </w:r>
      <w:r w:rsidRPr="00902C6A">
        <w:rPr>
          <w:rFonts w:asciiTheme="minorHAnsi" w:hAnsiTheme="minorHAnsi" w:cstheme="minorHAnsi"/>
          <w:sz w:val="20"/>
          <w:szCs w:val="20"/>
        </w:rPr>
        <w:t>. Pokud je v českých právních předpisech stanovena lhůta delší, musí ji zhotovitel použít.</w:t>
      </w:r>
    </w:p>
    <w:p w14:paraId="2B4AF9A8" w14:textId="585E2870" w:rsidR="00902C6A" w:rsidRPr="00902C6A" w:rsidRDefault="00902C6A" w:rsidP="00902C6A">
      <w:pPr>
        <w:pStyle w:val="Smlouva-slo"/>
        <w:widowControl w:val="0"/>
        <w:numPr>
          <w:ilvl w:val="0"/>
          <w:numId w:val="3"/>
        </w:numPr>
        <w:spacing w:before="0" w:after="120"/>
        <w:rPr>
          <w:rFonts w:asciiTheme="minorHAnsi" w:hAnsiTheme="minorHAnsi" w:cstheme="minorHAnsi"/>
          <w:sz w:val="20"/>
          <w:szCs w:val="20"/>
        </w:rPr>
      </w:pPr>
      <w:r w:rsidRPr="00902C6A">
        <w:rPr>
          <w:rFonts w:asciiTheme="minorHAnsi" w:hAnsiTheme="minorHAnsi" w:cstheme="minorHAnsi"/>
          <w:sz w:val="20"/>
          <w:szCs w:val="20"/>
        </w:rPr>
        <w:t>Zhotovitel je povinen minimálně do konce roku 203</w:t>
      </w:r>
      <w:r w:rsidR="005A4E24">
        <w:rPr>
          <w:rFonts w:asciiTheme="minorHAnsi" w:hAnsiTheme="minorHAnsi" w:cstheme="minorHAnsi"/>
          <w:sz w:val="20"/>
          <w:szCs w:val="20"/>
        </w:rPr>
        <w:t>5</w:t>
      </w:r>
      <w:r w:rsidRPr="00902C6A">
        <w:rPr>
          <w:rFonts w:asciiTheme="minorHAnsi" w:hAnsiTheme="minorHAnsi" w:cstheme="minorHAnsi"/>
          <w:sz w:val="20"/>
          <w:szCs w:val="20"/>
        </w:rPr>
        <w:t xml:space="preserve"> poskytovat požadované informace a dokumentaci související s realizací předmětu smlouvy a projektu zaměstnancům nebo zmocněncům pověřených orgánů (Státní fond Životního prostředí, Centrum pro regionální rozvoj ČR, Ministerstvo pro místní rozvoj ČR, Ministerstvo financí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předmětu smlouvy a projektu a poskytnout jim při provádění kontroly součinnost. </w:t>
      </w:r>
    </w:p>
    <w:p w14:paraId="2B4AF9A9" w14:textId="77777777" w:rsidR="00EE1222" w:rsidRDefault="00EE1222" w:rsidP="00902C6A">
      <w:pPr>
        <w:pStyle w:val="Smlouva-slo"/>
        <w:widowControl w:val="0"/>
        <w:numPr>
          <w:ilvl w:val="0"/>
          <w:numId w:val="3"/>
        </w:numPr>
        <w:spacing w:before="0" w:after="120"/>
        <w:rPr>
          <w:rFonts w:asciiTheme="minorHAnsi" w:hAnsiTheme="minorHAnsi" w:cstheme="minorHAnsi"/>
          <w:sz w:val="20"/>
          <w:szCs w:val="20"/>
        </w:rPr>
      </w:pPr>
      <w:r w:rsidRPr="00484CF9">
        <w:rPr>
          <w:rFonts w:asciiTheme="minorHAnsi" w:hAnsiTheme="minorHAnsi" w:cstheme="minorHAnsi"/>
          <w:sz w:val="20"/>
          <w:szCs w:val="20"/>
        </w:rPr>
        <w:t>Pokud v době plnění této smlouvy nastanou legislativní změny vyvolávající nutnou úpravu doplnění či změnu doposud trvajících smluvních ustanovení této smlouvy, bude toto napravení věci z pohledu nové legislativy řešeno dohodou smluvních stran ve formě dodatku uzavřeného k této smlouvě.</w:t>
      </w:r>
      <w:r w:rsidR="00902C6A">
        <w:rPr>
          <w:rFonts w:asciiTheme="minorHAnsi" w:hAnsiTheme="minorHAnsi" w:cstheme="minorHAnsi"/>
          <w:sz w:val="20"/>
          <w:szCs w:val="20"/>
        </w:rPr>
        <w:t xml:space="preserve"> </w:t>
      </w:r>
    </w:p>
    <w:p w14:paraId="2B4AF9AA" w14:textId="77777777" w:rsidR="00C132CD" w:rsidRDefault="00C132CD" w:rsidP="00C132CD">
      <w:pPr>
        <w:pStyle w:val="Smlouva-slo"/>
        <w:widowControl w:val="0"/>
        <w:numPr>
          <w:ilvl w:val="0"/>
          <w:numId w:val="3"/>
        </w:numPr>
        <w:rPr>
          <w:rFonts w:asciiTheme="minorHAnsi" w:hAnsiTheme="minorHAnsi" w:cstheme="minorHAnsi"/>
          <w:sz w:val="20"/>
        </w:rPr>
      </w:pPr>
      <w:r w:rsidRPr="00484CF9">
        <w:rPr>
          <w:rFonts w:asciiTheme="minorHAnsi" w:hAnsiTheme="minorHAnsi" w:cstheme="minorHAnsi"/>
          <w:sz w:val="20"/>
        </w:rPr>
        <w:t xml:space="preserve">Nedílnou součástí smlouvy jsou tyto přílohy: </w:t>
      </w:r>
    </w:p>
    <w:p w14:paraId="2B4AF9AB" w14:textId="77777777" w:rsidR="00C132CD" w:rsidRDefault="00C132CD" w:rsidP="00C132CD">
      <w:pPr>
        <w:pStyle w:val="Smlouva-slo"/>
        <w:widowControl w:val="0"/>
        <w:spacing w:before="0"/>
        <w:ind w:left="357"/>
        <w:rPr>
          <w:rFonts w:asciiTheme="minorHAnsi" w:hAnsiTheme="minorHAnsi" w:cstheme="minorHAnsi"/>
          <w:sz w:val="20"/>
          <w:szCs w:val="20"/>
        </w:rPr>
      </w:pPr>
      <w:r w:rsidRPr="00EE1222">
        <w:rPr>
          <w:rFonts w:asciiTheme="minorHAnsi" w:hAnsiTheme="minorHAnsi" w:cstheme="minorHAnsi"/>
          <w:sz w:val="20"/>
          <w:szCs w:val="20"/>
        </w:rPr>
        <w:t xml:space="preserve">Příloha č. 1 – </w:t>
      </w:r>
      <w:r>
        <w:rPr>
          <w:rFonts w:asciiTheme="minorHAnsi" w:hAnsiTheme="minorHAnsi" w:cstheme="minorHAnsi"/>
          <w:sz w:val="20"/>
          <w:szCs w:val="20"/>
        </w:rPr>
        <w:t>Položkový rozpočet</w:t>
      </w:r>
    </w:p>
    <w:p w14:paraId="2B4AF9AD" w14:textId="77777777" w:rsidR="0043634E" w:rsidRPr="00484CF9" w:rsidRDefault="0043634E" w:rsidP="00FA683C">
      <w:pPr>
        <w:pStyle w:val="Bezmeze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352096" w:rsidRPr="00484CF9" w14:paraId="2B4AF9B5" w14:textId="77777777" w:rsidTr="00F659DF">
        <w:tc>
          <w:tcPr>
            <w:tcW w:w="3544" w:type="dxa"/>
          </w:tcPr>
          <w:p w14:paraId="2B4AF9AE" w14:textId="58435567" w:rsidR="00352096" w:rsidRPr="00484CF9" w:rsidRDefault="00352096" w:rsidP="00FA683C">
            <w:pPr>
              <w:rPr>
                <w:rFonts w:asciiTheme="minorHAnsi" w:hAnsiTheme="minorHAnsi" w:cstheme="minorHAnsi"/>
                <w:sz w:val="20"/>
                <w:szCs w:val="20"/>
              </w:rPr>
            </w:pPr>
            <w:r w:rsidRPr="00484CF9">
              <w:rPr>
                <w:rFonts w:asciiTheme="minorHAnsi" w:hAnsiTheme="minorHAnsi" w:cstheme="minorHAnsi"/>
                <w:sz w:val="20"/>
                <w:szCs w:val="20"/>
              </w:rPr>
              <w:t>V</w:t>
            </w:r>
            <w:r w:rsidR="00166979">
              <w:rPr>
                <w:rFonts w:asciiTheme="minorHAnsi" w:hAnsiTheme="minorHAnsi" w:cstheme="minorHAnsi"/>
                <w:sz w:val="20"/>
                <w:szCs w:val="20"/>
              </w:rPr>
              <w:t xml:space="preserve"> </w:t>
            </w:r>
            <w:r w:rsidR="00902C6A">
              <w:rPr>
                <w:rFonts w:asciiTheme="minorHAnsi" w:hAnsiTheme="minorHAnsi" w:cstheme="minorHAnsi"/>
                <w:sz w:val="20"/>
                <w:szCs w:val="20"/>
              </w:rPr>
              <w:t>O</w:t>
            </w:r>
            <w:r w:rsidR="005A4E24">
              <w:rPr>
                <w:rFonts w:asciiTheme="minorHAnsi" w:hAnsiTheme="minorHAnsi" w:cstheme="minorHAnsi"/>
                <w:sz w:val="20"/>
                <w:szCs w:val="20"/>
              </w:rPr>
              <w:t>pavě</w:t>
            </w:r>
            <w:r w:rsidR="00FA683C">
              <w:rPr>
                <w:rFonts w:asciiTheme="minorHAnsi" w:hAnsiTheme="minorHAnsi" w:cstheme="minorHAnsi"/>
                <w:sz w:val="20"/>
                <w:szCs w:val="20"/>
              </w:rPr>
              <w:t xml:space="preserve"> </w:t>
            </w:r>
            <w:r w:rsidRPr="00484CF9">
              <w:rPr>
                <w:rFonts w:asciiTheme="minorHAnsi" w:hAnsiTheme="minorHAnsi" w:cstheme="minorHAnsi"/>
                <w:sz w:val="20"/>
                <w:szCs w:val="20"/>
              </w:rPr>
              <w:t xml:space="preserve">dne </w:t>
            </w:r>
          </w:p>
        </w:tc>
        <w:tc>
          <w:tcPr>
            <w:tcW w:w="1316" w:type="dxa"/>
          </w:tcPr>
          <w:p w14:paraId="2B4AF9AF" w14:textId="77777777" w:rsidR="00352096" w:rsidRPr="00484CF9" w:rsidRDefault="00352096" w:rsidP="00F659DF">
            <w:pPr>
              <w:rPr>
                <w:rFonts w:asciiTheme="minorHAnsi" w:hAnsiTheme="minorHAnsi" w:cstheme="minorHAnsi"/>
                <w:sz w:val="20"/>
                <w:szCs w:val="20"/>
              </w:rPr>
            </w:pPr>
          </w:p>
        </w:tc>
        <w:tc>
          <w:tcPr>
            <w:tcW w:w="4212" w:type="dxa"/>
          </w:tcPr>
          <w:p w14:paraId="2B4AF9B0" w14:textId="77777777" w:rsidR="00352096" w:rsidRPr="00484CF9" w:rsidRDefault="00352096" w:rsidP="00F659DF">
            <w:pPr>
              <w:rPr>
                <w:rFonts w:asciiTheme="minorHAnsi" w:hAnsiTheme="minorHAnsi" w:cstheme="minorHAnsi"/>
                <w:sz w:val="20"/>
                <w:szCs w:val="20"/>
              </w:rPr>
            </w:pPr>
            <w:proofErr w:type="gramStart"/>
            <w:r w:rsidRPr="00484CF9">
              <w:rPr>
                <w:rFonts w:asciiTheme="minorHAnsi" w:hAnsiTheme="minorHAnsi" w:cstheme="minorHAnsi"/>
                <w:sz w:val="20"/>
                <w:szCs w:val="20"/>
              </w:rPr>
              <w:t xml:space="preserve">V  </w:t>
            </w:r>
            <w:r w:rsidRPr="00166979">
              <w:rPr>
                <w:rFonts w:asciiTheme="minorHAnsi" w:hAnsiTheme="minorHAnsi" w:cstheme="minorHAnsi"/>
                <w:sz w:val="20"/>
                <w:szCs w:val="20"/>
                <w:shd w:val="clear" w:color="auto" w:fill="FFFF00"/>
              </w:rPr>
              <w:t>…</w:t>
            </w:r>
            <w:proofErr w:type="gramEnd"/>
            <w:r w:rsidRPr="00166979">
              <w:rPr>
                <w:rFonts w:asciiTheme="minorHAnsi" w:hAnsiTheme="minorHAnsi" w:cstheme="minorHAnsi"/>
                <w:sz w:val="20"/>
                <w:szCs w:val="20"/>
                <w:shd w:val="clear" w:color="auto" w:fill="FFFF00"/>
              </w:rPr>
              <w:t>…………..……</w:t>
            </w:r>
            <w:r w:rsidRPr="00484CF9">
              <w:rPr>
                <w:rFonts w:asciiTheme="minorHAnsi" w:hAnsiTheme="minorHAnsi" w:cstheme="minorHAnsi"/>
                <w:sz w:val="20"/>
                <w:szCs w:val="20"/>
              </w:rPr>
              <w:t xml:space="preserve">dne </w:t>
            </w:r>
          </w:p>
          <w:p w14:paraId="2B4AF9B1" w14:textId="77777777" w:rsidR="00B54FD7" w:rsidRPr="00484CF9" w:rsidRDefault="00B54FD7" w:rsidP="00F659DF">
            <w:pPr>
              <w:rPr>
                <w:rFonts w:asciiTheme="minorHAnsi" w:hAnsiTheme="minorHAnsi" w:cstheme="minorHAnsi"/>
                <w:sz w:val="20"/>
                <w:szCs w:val="20"/>
              </w:rPr>
            </w:pPr>
          </w:p>
          <w:p w14:paraId="2B4AF9B2" w14:textId="77777777" w:rsidR="00B54FD7" w:rsidRPr="00484CF9" w:rsidRDefault="00B54FD7" w:rsidP="00F659DF">
            <w:pPr>
              <w:rPr>
                <w:rFonts w:asciiTheme="minorHAnsi" w:hAnsiTheme="minorHAnsi" w:cstheme="minorHAnsi"/>
                <w:sz w:val="20"/>
                <w:szCs w:val="20"/>
              </w:rPr>
            </w:pPr>
          </w:p>
          <w:p w14:paraId="2B4AF9B3" w14:textId="77777777" w:rsidR="00B54FD7" w:rsidRPr="00484CF9" w:rsidRDefault="00B54FD7" w:rsidP="00F659DF">
            <w:pPr>
              <w:rPr>
                <w:rFonts w:asciiTheme="minorHAnsi" w:hAnsiTheme="minorHAnsi" w:cstheme="minorHAnsi"/>
                <w:sz w:val="20"/>
                <w:szCs w:val="20"/>
              </w:rPr>
            </w:pPr>
          </w:p>
          <w:p w14:paraId="2B4AF9B4" w14:textId="77777777" w:rsidR="00B54FD7" w:rsidRPr="00484CF9" w:rsidRDefault="00B54FD7" w:rsidP="00F659DF">
            <w:pPr>
              <w:rPr>
                <w:rFonts w:asciiTheme="minorHAnsi" w:hAnsiTheme="minorHAnsi" w:cstheme="minorHAnsi"/>
                <w:sz w:val="20"/>
                <w:szCs w:val="20"/>
              </w:rPr>
            </w:pPr>
          </w:p>
        </w:tc>
      </w:tr>
      <w:tr w:rsidR="00352096" w:rsidRPr="00484CF9" w14:paraId="2B4AF9BE" w14:textId="77777777" w:rsidTr="00F659DF">
        <w:tc>
          <w:tcPr>
            <w:tcW w:w="3544" w:type="dxa"/>
            <w:tcBorders>
              <w:top w:val="single" w:sz="4" w:space="0" w:color="auto"/>
            </w:tcBorders>
          </w:tcPr>
          <w:p w14:paraId="2B4AF9B6" w14:textId="77777777" w:rsidR="00352096" w:rsidRPr="00484CF9" w:rsidRDefault="00352096" w:rsidP="00F659DF">
            <w:pPr>
              <w:jc w:val="center"/>
              <w:rPr>
                <w:rFonts w:asciiTheme="minorHAnsi" w:hAnsiTheme="minorHAnsi" w:cstheme="minorHAnsi"/>
                <w:sz w:val="20"/>
                <w:szCs w:val="20"/>
              </w:rPr>
            </w:pPr>
            <w:r w:rsidRPr="00484CF9">
              <w:rPr>
                <w:rFonts w:asciiTheme="minorHAnsi" w:hAnsiTheme="minorHAnsi" w:cstheme="minorHAnsi"/>
                <w:sz w:val="20"/>
                <w:szCs w:val="20"/>
              </w:rPr>
              <w:t>za objednatele</w:t>
            </w:r>
          </w:p>
          <w:p w14:paraId="2B4AF9B7" w14:textId="578B45D1" w:rsidR="00D119D1" w:rsidRPr="00DF36BC" w:rsidRDefault="00FA683C" w:rsidP="00D119D1">
            <w:pPr>
              <w:jc w:val="both"/>
              <w:rPr>
                <w:rFonts w:asciiTheme="minorHAnsi" w:hAnsiTheme="minorHAnsi" w:cstheme="minorHAnsi"/>
                <w:b/>
                <w:sz w:val="20"/>
                <w:szCs w:val="20"/>
              </w:rPr>
            </w:pPr>
            <w:r>
              <w:rPr>
                <w:rFonts w:asciiTheme="minorHAnsi" w:hAnsiTheme="minorHAnsi" w:cstheme="minorHAnsi"/>
                <w:b/>
                <w:sz w:val="20"/>
                <w:szCs w:val="20"/>
              </w:rPr>
              <w:t xml:space="preserve">            </w:t>
            </w:r>
            <w:r w:rsidR="00166979">
              <w:rPr>
                <w:rFonts w:asciiTheme="minorHAnsi" w:hAnsiTheme="minorHAnsi" w:cstheme="minorHAnsi"/>
                <w:b/>
                <w:sz w:val="20"/>
                <w:szCs w:val="20"/>
              </w:rPr>
              <w:t xml:space="preserve"> </w:t>
            </w:r>
            <w:r w:rsidR="001E3A1D" w:rsidRPr="001E3A1D">
              <w:rPr>
                <w:rFonts w:asciiTheme="minorHAnsi" w:hAnsiTheme="minorHAnsi" w:cstheme="minorHAnsi"/>
                <w:b/>
                <w:sz w:val="20"/>
                <w:szCs w:val="20"/>
              </w:rPr>
              <w:t>doc. Mgr. Tomáš Gongol, Ph.D.,</w:t>
            </w:r>
          </w:p>
          <w:p w14:paraId="2B4AF9B8" w14:textId="15024922" w:rsidR="00FA683C" w:rsidRPr="00902C6A" w:rsidRDefault="00FA683C" w:rsidP="00FA683C">
            <w:pPr>
              <w:rPr>
                <w:rFonts w:asciiTheme="minorHAnsi" w:hAnsiTheme="minorHAnsi" w:cstheme="minorHAnsi"/>
                <w:bCs/>
                <w:sz w:val="20"/>
                <w:szCs w:val="20"/>
              </w:rPr>
            </w:pPr>
            <w:r w:rsidRPr="00FA683C">
              <w:rPr>
                <w:rFonts w:asciiTheme="minorHAnsi" w:hAnsiTheme="minorHAnsi" w:cstheme="minorHAnsi"/>
                <w:b/>
                <w:sz w:val="20"/>
                <w:szCs w:val="20"/>
              </w:rPr>
              <w:tab/>
            </w:r>
            <w:r w:rsidR="00166979">
              <w:rPr>
                <w:rFonts w:asciiTheme="minorHAnsi" w:hAnsiTheme="minorHAnsi" w:cstheme="minorHAnsi"/>
                <w:b/>
                <w:sz w:val="20"/>
                <w:szCs w:val="20"/>
              </w:rPr>
              <w:t xml:space="preserve">      </w:t>
            </w:r>
            <w:r w:rsidR="00166979" w:rsidRPr="00902C6A">
              <w:rPr>
                <w:rFonts w:asciiTheme="minorHAnsi" w:hAnsiTheme="minorHAnsi" w:cstheme="minorHAnsi"/>
                <w:bCs/>
                <w:sz w:val="20"/>
                <w:szCs w:val="20"/>
              </w:rPr>
              <w:t xml:space="preserve">   </w:t>
            </w:r>
            <w:r w:rsidR="00902C6A">
              <w:rPr>
                <w:rFonts w:asciiTheme="minorHAnsi" w:hAnsiTheme="minorHAnsi" w:cstheme="minorHAnsi"/>
                <w:bCs/>
                <w:sz w:val="20"/>
                <w:szCs w:val="20"/>
              </w:rPr>
              <w:t xml:space="preserve">   </w:t>
            </w:r>
            <w:r w:rsidR="001E3A1D">
              <w:rPr>
                <w:rFonts w:asciiTheme="minorHAnsi" w:hAnsiTheme="minorHAnsi" w:cstheme="minorHAnsi"/>
                <w:bCs/>
                <w:sz w:val="20"/>
                <w:szCs w:val="20"/>
              </w:rPr>
              <w:t xml:space="preserve">  rektor</w:t>
            </w:r>
          </w:p>
          <w:p w14:paraId="2B4AF9B9" w14:textId="77777777" w:rsidR="00352096" w:rsidRPr="00484CF9" w:rsidRDefault="00352096" w:rsidP="00B54FD7">
            <w:pPr>
              <w:jc w:val="center"/>
              <w:rPr>
                <w:rFonts w:asciiTheme="minorHAnsi" w:hAnsiTheme="minorHAnsi" w:cstheme="minorHAnsi"/>
                <w:sz w:val="20"/>
              </w:rPr>
            </w:pPr>
          </w:p>
        </w:tc>
        <w:tc>
          <w:tcPr>
            <w:tcW w:w="1316" w:type="dxa"/>
            <w:vAlign w:val="center"/>
          </w:tcPr>
          <w:p w14:paraId="2B4AF9BA" w14:textId="77777777" w:rsidR="00352096" w:rsidRPr="00484CF9" w:rsidRDefault="00352096" w:rsidP="00F659DF">
            <w:pPr>
              <w:jc w:val="center"/>
              <w:rPr>
                <w:rFonts w:asciiTheme="minorHAnsi" w:hAnsiTheme="minorHAnsi" w:cstheme="minorHAnsi"/>
                <w:sz w:val="20"/>
                <w:szCs w:val="20"/>
              </w:rPr>
            </w:pPr>
          </w:p>
        </w:tc>
        <w:tc>
          <w:tcPr>
            <w:tcW w:w="4212" w:type="dxa"/>
            <w:tcBorders>
              <w:top w:val="single" w:sz="4" w:space="0" w:color="auto"/>
            </w:tcBorders>
          </w:tcPr>
          <w:p w14:paraId="2B4AF9BB" w14:textId="77777777" w:rsidR="00352096" w:rsidRPr="00484CF9" w:rsidRDefault="00352096" w:rsidP="00F659DF">
            <w:pPr>
              <w:jc w:val="center"/>
              <w:rPr>
                <w:rFonts w:asciiTheme="minorHAnsi" w:hAnsiTheme="minorHAnsi" w:cstheme="minorHAnsi"/>
                <w:sz w:val="20"/>
                <w:szCs w:val="20"/>
              </w:rPr>
            </w:pPr>
            <w:r w:rsidRPr="00484CF9">
              <w:rPr>
                <w:rFonts w:asciiTheme="minorHAnsi" w:hAnsiTheme="minorHAnsi" w:cstheme="minorHAnsi"/>
                <w:sz w:val="20"/>
                <w:szCs w:val="20"/>
              </w:rPr>
              <w:t>za zhotovitele</w:t>
            </w:r>
          </w:p>
          <w:p w14:paraId="2B4AF9BC" w14:textId="77777777" w:rsidR="00352096" w:rsidRPr="00484CF9" w:rsidRDefault="00352096" w:rsidP="00F659DF">
            <w:pPr>
              <w:jc w:val="center"/>
              <w:rPr>
                <w:rFonts w:asciiTheme="minorHAnsi" w:hAnsiTheme="minorHAnsi" w:cstheme="minorHAnsi"/>
                <w:sz w:val="20"/>
                <w:szCs w:val="20"/>
              </w:rPr>
            </w:pPr>
            <w:r w:rsidRPr="00FA683C">
              <w:rPr>
                <w:rFonts w:asciiTheme="minorHAnsi" w:hAnsiTheme="minorHAnsi" w:cstheme="minorHAnsi"/>
                <w:sz w:val="20"/>
                <w:szCs w:val="20"/>
                <w:highlight w:val="yellow"/>
              </w:rPr>
              <w:t>…………………………..</w:t>
            </w:r>
          </w:p>
          <w:p w14:paraId="2B4AF9BD" w14:textId="77777777" w:rsidR="00352096" w:rsidRPr="00484CF9" w:rsidRDefault="00B26978" w:rsidP="00613BAB">
            <w:pPr>
              <w:jc w:val="center"/>
              <w:rPr>
                <w:rFonts w:asciiTheme="minorHAnsi" w:hAnsiTheme="minorHAnsi" w:cstheme="minorHAnsi"/>
                <w:sz w:val="20"/>
                <w:szCs w:val="20"/>
              </w:rPr>
            </w:pPr>
            <w:r w:rsidRPr="00166979">
              <w:rPr>
                <w:rFonts w:asciiTheme="minorHAnsi" w:hAnsiTheme="minorHAnsi" w:cstheme="minorHAnsi"/>
                <w:i/>
                <w:iCs/>
                <w:color w:val="0000FF"/>
                <w:sz w:val="20"/>
                <w:szCs w:val="20"/>
              </w:rPr>
              <w:t>(</w:t>
            </w:r>
            <w:r w:rsidR="00FA683C">
              <w:rPr>
                <w:rFonts w:asciiTheme="minorHAnsi" w:hAnsiTheme="minorHAnsi" w:cstheme="minorHAnsi"/>
                <w:i/>
                <w:iCs/>
                <w:color w:val="0000FF"/>
                <w:sz w:val="20"/>
                <w:szCs w:val="20"/>
              </w:rPr>
              <w:t xml:space="preserve">doplní a </w:t>
            </w:r>
            <w:r w:rsidR="00E6161F">
              <w:rPr>
                <w:rFonts w:asciiTheme="minorHAnsi" w:hAnsiTheme="minorHAnsi" w:cstheme="minorHAnsi"/>
                <w:i/>
                <w:iCs/>
                <w:color w:val="0000FF"/>
                <w:sz w:val="20"/>
                <w:szCs w:val="20"/>
              </w:rPr>
              <w:t>p</w:t>
            </w:r>
            <w:r w:rsidRPr="00484CF9">
              <w:rPr>
                <w:rFonts w:asciiTheme="minorHAnsi" w:hAnsiTheme="minorHAnsi" w:cstheme="minorHAnsi"/>
                <w:i/>
                <w:iCs/>
                <w:color w:val="0000FF"/>
                <w:sz w:val="20"/>
                <w:szCs w:val="20"/>
              </w:rPr>
              <w:t>odepíše</w:t>
            </w:r>
            <w:r w:rsidR="00613BAB">
              <w:rPr>
                <w:rFonts w:asciiTheme="minorHAnsi" w:hAnsiTheme="minorHAnsi" w:cstheme="minorHAnsi"/>
                <w:i/>
                <w:iCs/>
                <w:color w:val="0000FF"/>
                <w:sz w:val="20"/>
                <w:szCs w:val="20"/>
              </w:rPr>
              <w:t xml:space="preserve"> </w:t>
            </w:r>
            <w:proofErr w:type="gramStart"/>
            <w:r w:rsidR="00EB7915">
              <w:rPr>
                <w:rFonts w:asciiTheme="minorHAnsi" w:hAnsiTheme="minorHAnsi" w:cstheme="minorHAnsi"/>
                <w:i/>
                <w:iCs/>
                <w:color w:val="0000FF"/>
                <w:sz w:val="20"/>
                <w:szCs w:val="20"/>
              </w:rPr>
              <w:t>dodavatel</w:t>
            </w:r>
            <w:r w:rsidRPr="00484CF9">
              <w:rPr>
                <w:rFonts w:asciiTheme="minorHAnsi" w:hAnsiTheme="minorHAnsi" w:cstheme="minorHAnsi"/>
                <w:i/>
                <w:iCs/>
                <w:color w:val="0000FF"/>
                <w:sz w:val="20"/>
                <w:szCs w:val="20"/>
              </w:rPr>
              <w:t xml:space="preserve">) </w:t>
            </w:r>
            <w:r w:rsidRPr="00484CF9">
              <w:rPr>
                <w:rFonts w:asciiTheme="minorHAnsi" w:hAnsiTheme="minorHAnsi" w:cstheme="minorHAnsi"/>
                <w:sz w:val="20"/>
                <w:szCs w:val="20"/>
              </w:rPr>
              <w:t xml:space="preserve"> </w:t>
            </w:r>
            <w:r w:rsidRPr="00484CF9">
              <w:rPr>
                <w:rFonts w:asciiTheme="minorHAnsi" w:hAnsiTheme="minorHAnsi" w:cstheme="minorHAnsi"/>
                <w:i/>
                <w:iCs/>
                <w:color w:val="0000FF"/>
                <w:sz w:val="20"/>
                <w:szCs w:val="20"/>
              </w:rPr>
              <w:t xml:space="preserve"> </w:t>
            </w:r>
            <w:proofErr w:type="gramEnd"/>
          </w:p>
        </w:tc>
      </w:tr>
    </w:tbl>
    <w:p w14:paraId="2B4AF9BF" w14:textId="77777777" w:rsidR="00324FB9" w:rsidRPr="00484CF9" w:rsidRDefault="00324FB9" w:rsidP="00B54FD7">
      <w:pPr>
        <w:rPr>
          <w:rFonts w:asciiTheme="minorHAnsi" w:hAnsiTheme="minorHAnsi" w:cstheme="minorHAnsi"/>
        </w:rPr>
      </w:pPr>
    </w:p>
    <w:sectPr w:rsidR="00324FB9" w:rsidRPr="00484CF9" w:rsidSect="004D1781">
      <w:footerReference w:type="even" r:id="rId11"/>
      <w:footerReference w:type="default" r:id="rId12"/>
      <w:headerReference w:type="first" r:id="rId13"/>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1F22" w14:textId="77777777" w:rsidR="00602851" w:rsidRDefault="00602851" w:rsidP="008119DB">
      <w:r>
        <w:separator/>
      </w:r>
    </w:p>
  </w:endnote>
  <w:endnote w:type="continuationSeparator" w:id="0">
    <w:p w14:paraId="3320D43B" w14:textId="77777777" w:rsidR="00602851" w:rsidRDefault="00602851" w:rsidP="00811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4" w14:textId="77777777" w:rsidR="00D238F5" w:rsidRDefault="003773EA" w:rsidP="00265D33">
    <w:pPr>
      <w:pStyle w:val="Zpat"/>
      <w:framePr w:wrap="around" w:vAnchor="text" w:hAnchor="margin" w:xAlign="right" w:y="1"/>
      <w:rPr>
        <w:rStyle w:val="slostrnky"/>
      </w:rPr>
    </w:pPr>
    <w:r>
      <w:rPr>
        <w:rStyle w:val="slostrnky"/>
      </w:rPr>
      <w:fldChar w:fldCharType="begin"/>
    </w:r>
    <w:r w:rsidR="00D238F5">
      <w:rPr>
        <w:rStyle w:val="slostrnky"/>
      </w:rPr>
      <w:instrText xml:space="preserve">PAGE  </w:instrText>
    </w:r>
    <w:r>
      <w:rPr>
        <w:rStyle w:val="slostrnky"/>
      </w:rPr>
      <w:fldChar w:fldCharType="end"/>
    </w:r>
  </w:p>
  <w:p w14:paraId="2B4AF9C5" w14:textId="77777777" w:rsidR="00D238F5" w:rsidRDefault="00D238F5" w:rsidP="003C718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6" w14:textId="77777777" w:rsidR="009F36A3" w:rsidRPr="00324791" w:rsidRDefault="009F36A3" w:rsidP="009F36A3">
    <w:pPr>
      <w:pStyle w:val="Zpat"/>
      <w:jc w:val="center"/>
      <w:rPr>
        <w:rFonts w:ascii="Calibri" w:hAnsi="Calibri" w:cs="Calibri"/>
        <w:sz w:val="20"/>
        <w:szCs w:val="20"/>
      </w:rPr>
    </w:pPr>
    <w:r w:rsidRPr="00324791">
      <w:rPr>
        <w:rFonts w:ascii="Calibri" w:hAnsi="Calibri" w:cs="Calibri"/>
        <w:sz w:val="20"/>
        <w:szCs w:val="20"/>
      </w:rPr>
      <w:t>&lt;</w:t>
    </w:r>
    <w:r w:rsidR="003773EA" w:rsidRPr="00324791">
      <w:rPr>
        <w:rFonts w:ascii="Calibri" w:hAnsi="Calibri" w:cs="Calibri"/>
        <w:sz w:val="20"/>
        <w:szCs w:val="20"/>
      </w:rPr>
      <w:fldChar w:fldCharType="begin"/>
    </w:r>
    <w:r w:rsidRPr="00324791">
      <w:rPr>
        <w:rFonts w:ascii="Calibri" w:hAnsi="Calibri" w:cs="Calibri"/>
        <w:sz w:val="20"/>
        <w:szCs w:val="20"/>
      </w:rPr>
      <w:instrText>PAGE   \* MERGEFORMAT</w:instrText>
    </w:r>
    <w:r w:rsidR="003773EA" w:rsidRPr="00324791">
      <w:rPr>
        <w:rFonts w:ascii="Calibri" w:hAnsi="Calibri" w:cs="Calibri"/>
        <w:sz w:val="20"/>
        <w:szCs w:val="20"/>
      </w:rPr>
      <w:fldChar w:fldCharType="separate"/>
    </w:r>
    <w:r w:rsidR="00616E3F">
      <w:rPr>
        <w:rFonts w:ascii="Calibri" w:hAnsi="Calibri" w:cs="Calibri"/>
        <w:noProof/>
        <w:sz w:val="20"/>
        <w:szCs w:val="20"/>
      </w:rPr>
      <w:t>8</w:t>
    </w:r>
    <w:r w:rsidR="003773EA" w:rsidRPr="00324791">
      <w:rPr>
        <w:rFonts w:ascii="Calibri" w:hAnsi="Calibri" w:cs="Calibri"/>
        <w:sz w:val="20"/>
        <w:szCs w:val="20"/>
      </w:rPr>
      <w:fldChar w:fldCharType="end"/>
    </w:r>
    <w:r w:rsidRPr="00324791">
      <w:rPr>
        <w:rFonts w:ascii="Calibri" w:hAnsi="Calibri" w:cs="Calibri"/>
        <w:sz w:val="20"/>
        <w:szCs w:val="20"/>
      </w:rPr>
      <w:t>&gt;</w:t>
    </w:r>
  </w:p>
  <w:p w14:paraId="2B4AF9C7" w14:textId="77777777" w:rsidR="00484CF9" w:rsidRDefault="00484C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9D45B" w14:textId="77777777" w:rsidR="00602851" w:rsidRDefault="00602851" w:rsidP="008119DB">
      <w:r>
        <w:separator/>
      </w:r>
    </w:p>
  </w:footnote>
  <w:footnote w:type="continuationSeparator" w:id="0">
    <w:p w14:paraId="5B5CAB39" w14:textId="77777777" w:rsidR="00602851" w:rsidRDefault="00602851" w:rsidP="00811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9C8" w14:textId="77777777" w:rsidR="00D238F5" w:rsidRDefault="004D1781" w:rsidP="00E8383A">
    <w:pPr>
      <w:pStyle w:val="Zhlav"/>
      <w:jc w:val="center"/>
    </w:pPr>
    <w:r w:rsidRPr="00444E01">
      <w:rPr>
        <w:noProof/>
      </w:rPr>
      <w:drawing>
        <wp:inline distT="0" distB="0" distL="0" distR="0" wp14:anchorId="2B4AF9C9" wp14:editId="2B4AF9CA">
          <wp:extent cx="5715000" cy="533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Arial" w:hAnsi="Arial" w:cs="Arial" w:hint="default"/>
        <w:strike w:val="0"/>
        <w:dstrike w:val="0"/>
        <w:color w:val="auto"/>
      </w:rPr>
    </w:lvl>
  </w:abstractNum>
  <w:abstractNum w:abstractNumId="1" w15:restartNumberingAfterBreak="0">
    <w:nsid w:val="0BA61A68"/>
    <w:multiLevelType w:val="hybridMultilevel"/>
    <w:tmpl w:val="DE366BB6"/>
    <w:lvl w:ilvl="0" w:tplc="A5567E1A">
      <w:start w:val="1"/>
      <w:numFmt w:val="decimal"/>
      <w:lvlText w:val="%1."/>
      <w:lvlJc w:val="left"/>
      <w:pPr>
        <w:tabs>
          <w:tab w:val="num" w:pos="360"/>
        </w:tabs>
        <w:ind w:left="357" w:hanging="357"/>
      </w:pPr>
      <w:rPr>
        <w:rFonts w:asciiTheme="minorHAnsi" w:hAnsiTheme="minorHAnsi" w:cstheme="minorHAnsi" w:hint="default"/>
        <w:b w:val="0"/>
        <w:i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F4A4EFE"/>
    <w:multiLevelType w:val="hybridMultilevel"/>
    <w:tmpl w:val="6BC83A58"/>
    <w:lvl w:ilvl="0" w:tplc="6E46CF8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D16C92"/>
    <w:multiLevelType w:val="hybridMultilevel"/>
    <w:tmpl w:val="D11E1AB2"/>
    <w:name w:val="WW8Num1023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5947B05"/>
    <w:multiLevelType w:val="hybridMultilevel"/>
    <w:tmpl w:val="432653DA"/>
    <w:lvl w:ilvl="0" w:tplc="F35A772A">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F540191"/>
    <w:multiLevelType w:val="hybridMultilevel"/>
    <w:tmpl w:val="D6787C0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984DDE"/>
    <w:multiLevelType w:val="hybridMultilevel"/>
    <w:tmpl w:val="FE72E6B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EC6388"/>
    <w:multiLevelType w:val="hybridMultilevel"/>
    <w:tmpl w:val="6EFAE9DA"/>
    <w:lvl w:ilvl="0" w:tplc="B2FAB85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08677A7"/>
    <w:multiLevelType w:val="multilevel"/>
    <w:tmpl w:val="10DC3592"/>
    <w:lvl w:ilvl="0">
      <w:start w:val="1"/>
      <w:numFmt w:val="bullet"/>
      <w:lvlText w:val="-"/>
      <w:lvlJc w:val="left"/>
      <w:pPr>
        <w:ind w:left="360" w:hanging="360"/>
      </w:pPr>
      <w:rPr>
        <w:rFonts w:ascii="Calibri" w:eastAsia="Calibri" w:hAnsi="Calibri" w:cs="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F778D0"/>
    <w:multiLevelType w:val="hybridMultilevel"/>
    <w:tmpl w:val="5E2E65A2"/>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2CF735B7"/>
    <w:multiLevelType w:val="hybridMultilevel"/>
    <w:tmpl w:val="CD328FEA"/>
    <w:lvl w:ilvl="0" w:tplc="84703000">
      <w:start w:val="1"/>
      <w:numFmt w:val="decimal"/>
      <w:lvlText w:val="%1."/>
      <w:lvlJc w:val="left"/>
      <w:pPr>
        <w:tabs>
          <w:tab w:val="num" w:pos="397"/>
        </w:tabs>
        <w:ind w:left="397" w:hanging="397"/>
      </w:pPr>
      <w:rPr>
        <w:rFonts w:asciiTheme="minorHAnsi" w:hAnsiTheme="minorHAnsi" w:cstheme="minorHAns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2774F73"/>
    <w:multiLevelType w:val="hybridMultilevel"/>
    <w:tmpl w:val="47260D9A"/>
    <w:name w:val="WW8Num1023222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884FCD"/>
    <w:multiLevelType w:val="hybridMultilevel"/>
    <w:tmpl w:val="753866C2"/>
    <w:lvl w:ilvl="0" w:tplc="82184D80">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EA14C3"/>
    <w:multiLevelType w:val="hybridMultilevel"/>
    <w:tmpl w:val="3DEA8E7A"/>
    <w:lvl w:ilvl="0" w:tplc="39A61A26">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B82868"/>
    <w:multiLevelType w:val="hybridMultilevel"/>
    <w:tmpl w:val="82CEBD36"/>
    <w:name w:val="WW8Num1023222"/>
    <w:lvl w:ilvl="0" w:tplc="718C71E4">
      <w:start w:val="1"/>
      <w:numFmt w:val="decimal"/>
      <w:lvlText w:val="%1."/>
      <w:lvlJc w:val="left"/>
      <w:pPr>
        <w:ind w:left="360" w:hanging="360"/>
      </w:pPr>
      <w:rPr>
        <w:rFonts w:ascii="Arial" w:hAnsi="Arial" w:cs="Arial" w:hint="default"/>
        <w:strike w:val="0"/>
        <w:dstrike w:val="0"/>
        <w:color w:val="auto"/>
      </w:rPr>
    </w:lvl>
    <w:lvl w:ilvl="1" w:tplc="40C06404">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4052728"/>
    <w:multiLevelType w:val="hybridMultilevel"/>
    <w:tmpl w:val="1EF06590"/>
    <w:lvl w:ilvl="0" w:tplc="A88210EA">
      <w:start w:val="1"/>
      <w:numFmt w:val="decimal"/>
      <w:lvlText w:val="%1."/>
      <w:lvlJc w:val="left"/>
      <w:pPr>
        <w:tabs>
          <w:tab w:val="num" w:pos="360"/>
        </w:tabs>
        <w:ind w:left="360" w:hanging="360"/>
      </w:pPr>
      <w:rPr>
        <w:rFonts w:ascii="Calibri" w:hAnsi="Calibri" w:cs="Calibri" w:hint="default"/>
        <w:sz w:val="20"/>
        <w:szCs w:val="20"/>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4DEC2207"/>
    <w:multiLevelType w:val="multilevel"/>
    <w:tmpl w:val="45DEADF0"/>
    <w:lvl w:ilvl="0">
      <w:start w:val="1"/>
      <w:numFmt w:val="decimal"/>
      <w:lvlText w:val="%1"/>
      <w:lvlJc w:val="left"/>
      <w:pPr>
        <w:ind w:left="375" w:hanging="375"/>
      </w:pPr>
      <w:rPr>
        <w:rFonts w:hint="default"/>
      </w:rPr>
    </w:lvl>
    <w:lvl w:ilvl="1">
      <w:start w:val="1"/>
      <w:numFmt w:val="decimal"/>
      <w:lvlText w:val="%1.%2"/>
      <w:lvlJc w:val="left"/>
      <w:pPr>
        <w:ind w:left="778" w:hanging="375"/>
      </w:pPr>
      <w:rPr>
        <w:rFonts w:hint="default"/>
      </w:rPr>
    </w:lvl>
    <w:lvl w:ilvl="2">
      <w:start w:val="1"/>
      <w:numFmt w:val="decimal"/>
      <w:lvlText w:val="%1.%2.%3"/>
      <w:lvlJc w:val="left"/>
      <w:pPr>
        <w:ind w:left="1526" w:hanging="720"/>
      </w:pPr>
      <w:rPr>
        <w:rFonts w:hint="default"/>
      </w:rPr>
    </w:lvl>
    <w:lvl w:ilvl="3">
      <w:start w:val="1"/>
      <w:numFmt w:val="decimal"/>
      <w:lvlText w:val="%1.%2.%3.%4"/>
      <w:lvlJc w:val="left"/>
      <w:pPr>
        <w:ind w:left="1929" w:hanging="720"/>
      </w:pPr>
      <w:rPr>
        <w:rFonts w:hint="default"/>
      </w:rPr>
    </w:lvl>
    <w:lvl w:ilvl="4">
      <w:start w:val="1"/>
      <w:numFmt w:val="decimal"/>
      <w:lvlText w:val="%1.%2.%3.%4.%5"/>
      <w:lvlJc w:val="left"/>
      <w:pPr>
        <w:ind w:left="2332" w:hanging="720"/>
      </w:pPr>
      <w:rPr>
        <w:rFonts w:hint="default"/>
      </w:rPr>
    </w:lvl>
    <w:lvl w:ilvl="5">
      <w:start w:val="1"/>
      <w:numFmt w:val="decimal"/>
      <w:lvlText w:val="%1.%2.%3.%4.%5.%6"/>
      <w:lvlJc w:val="left"/>
      <w:pPr>
        <w:ind w:left="3095" w:hanging="1080"/>
      </w:pPr>
      <w:rPr>
        <w:rFonts w:hint="default"/>
      </w:rPr>
    </w:lvl>
    <w:lvl w:ilvl="6">
      <w:start w:val="1"/>
      <w:numFmt w:val="decimal"/>
      <w:lvlText w:val="%1.%2.%3.%4.%5.%6.%7"/>
      <w:lvlJc w:val="left"/>
      <w:pPr>
        <w:ind w:left="3498" w:hanging="1080"/>
      </w:pPr>
      <w:rPr>
        <w:rFonts w:hint="default"/>
      </w:rPr>
    </w:lvl>
    <w:lvl w:ilvl="7">
      <w:start w:val="1"/>
      <w:numFmt w:val="decimal"/>
      <w:lvlText w:val="%1.%2.%3.%4.%5.%6.%7.%8"/>
      <w:lvlJc w:val="left"/>
      <w:pPr>
        <w:ind w:left="4261" w:hanging="1440"/>
      </w:pPr>
      <w:rPr>
        <w:rFonts w:hint="default"/>
      </w:rPr>
    </w:lvl>
    <w:lvl w:ilvl="8">
      <w:start w:val="1"/>
      <w:numFmt w:val="decimal"/>
      <w:lvlText w:val="%1.%2.%3.%4.%5.%6.%7.%8.%9"/>
      <w:lvlJc w:val="left"/>
      <w:pPr>
        <w:ind w:left="4664" w:hanging="1440"/>
      </w:pPr>
      <w:rPr>
        <w:rFonts w:hint="default"/>
      </w:rPr>
    </w:lvl>
  </w:abstractNum>
  <w:abstractNum w:abstractNumId="18" w15:restartNumberingAfterBreak="0">
    <w:nsid w:val="528B574D"/>
    <w:multiLevelType w:val="hybridMultilevel"/>
    <w:tmpl w:val="FD86A17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314B2E"/>
    <w:multiLevelType w:val="hybridMultilevel"/>
    <w:tmpl w:val="77961F3C"/>
    <w:lvl w:ilvl="0" w:tplc="DA708BBE">
      <w:start w:val="1"/>
      <w:numFmt w:val="bullet"/>
      <w:lvlText w:val="-"/>
      <w:lvlJc w:val="left"/>
      <w:rPr>
        <w:rFonts w:ascii="Calibri" w:eastAsia="Calibr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579F45D0"/>
    <w:multiLevelType w:val="hybridMultilevel"/>
    <w:tmpl w:val="19008A08"/>
    <w:lvl w:ilvl="0" w:tplc="C40A5600">
      <w:start w:val="1"/>
      <w:numFmt w:val="lowerLetter"/>
      <w:pStyle w:val="slovanPododstavecSmlouvy"/>
      <w:lvlText w:val="%1)"/>
      <w:lvlJc w:val="left"/>
      <w:pPr>
        <w:tabs>
          <w:tab w:val="num" w:pos="717"/>
        </w:tabs>
        <w:ind w:left="714" w:hanging="357"/>
      </w:pPr>
      <w:rPr>
        <w:rFonts w:cs="Times New Roman" w:hint="default"/>
      </w:rPr>
    </w:lvl>
    <w:lvl w:ilvl="1" w:tplc="1A1AD2FA">
      <w:start w:val="1"/>
      <w:numFmt w:val="decimal"/>
      <w:lvlText w:val="%2."/>
      <w:lvlJc w:val="left"/>
      <w:pPr>
        <w:tabs>
          <w:tab w:val="num" w:pos="405"/>
        </w:tabs>
        <w:ind w:left="405" w:hanging="405"/>
      </w:pPr>
      <w:rPr>
        <w:rFonts w:cs="Times New Roman" w:hint="default"/>
      </w:rPr>
    </w:lvl>
    <w:lvl w:ilvl="2" w:tplc="0405001B">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1" w15:restartNumberingAfterBreak="0">
    <w:nsid w:val="57FB1186"/>
    <w:multiLevelType w:val="hybridMultilevel"/>
    <w:tmpl w:val="A5F8BC80"/>
    <w:name w:val="WW8Num102322222"/>
    <w:lvl w:ilvl="0" w:tplc="718C71E4">
      <w:start w:val="1"/>
      <w:numFmt w:val="decimal"/>
      <w:lvlText w:val="%1."/>
      <w:lvlJc w:val="left"/>
      <w:pPr>
        <w:ind w:left="360" w:hanging="360"/>
      </w:pPr>
      <w:rPr>
        <w:rFonts w:ascii="Arial" w:hAnsi="Arial" w:cs="Arial" w:hint="default"/>
        <w:strike w:val="0"/>
        <w:dstrike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F143F27"/>
    <w:multiLevelType w:val="hybridMultilevel"/>
    <w:tmpl w:val="A63CEE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042D6E"/>
    <w:multiLevelType w:val="hybridMultilevel"/>
    <w:tmpl w:val="183E83BA"/>
    <w:lvl w:ilvl="0" w:tplc="535449BE">
      <w:start w:val="2"/>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A2239B"/>
    <w:multiLevelType w:val="multilevel"/>
    <w:tmpl w:val="F74A9BA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A5E9A20"/>
    <w:multiLevelType w:val="hybridMultilevel"/>
    <w:tmpl w:val="D0DAB242"/>
    <w:lvl w:ilvl="0" w:tplc="44E8C672">
      <w:start w:val="1"/>
      <w:numFmt w:val="bullet"/>
      <w:lvlText w:val="-"/>
      <w:lvlJc w:val="left"/>
      <w:pPr>
        <w:ind w:left="720" w:hanging="360"/>
      </w:pPr>
      <w:rPr>
        <w:rFonts w:ascii="Calibri" w:hAnsi="Calibri" w:hint="default"/>
      </w:rPr>
    </w:lvl>
    <w:lvl w:ilvl="1" w:tplc="9BFEFB8C">
      <w:start w:val="1"/>
      <w:numFmt w:val="bullet"/>
      <w:lvlText w:val="o"/>
      <w:lvlJc w:val="left"/>
      <w:pPr>
        <w:ind w:left="1440" w:hanging="360"/>
      </w:pPr>
      <w:rPr>
        <w:rFonts w:ascii="Courier New" w:hAnsi="Courier New" w:hint="default"/>
      </w:rPr>
    </w:lvl>
    <w:lvl w:ilvl="2" w:tplc="E79E5452">
      <w:start w:val="1"/>
      <w:numFmt w:val="bullet"/>
      <w:lvlText w:val=""/>
      <w:lvlJc w:val="left"/>
      <w:pPr>
        <w:ind w:left="2160" w:hanging="360"/>
      </w:pPr>
      <w:rPr>
        <w:rFonts w:ascii="Wingdings" w:hAnsi="Wingdings" w:hint="default"/>
      </w:rPr>
    </w:lvl>
    <w:lvl w:ilvl="3" w:tplc="40DCC79C">
      <w:start w:val="1"/>
      <w:numFmt w:val="bullet"/>
      <w:lvlText w:val=""/>
      <w:lvlJc w:val="left"/>
      <w:pPr>
        <w:ind w:left="2880" w:hanging="360"/>
      </w:pPr>
      <w:rPr>
        <w:rFonts w:ascii="Symbol" w:hAnsi="Symbol" w:hint="default"/>
      </w:rPr>
    </w:lvl>
    <w:lvl w:ilvl="4" w:tplc="2920182A">
      <w:start w:val="1"/>
      <w:numFmt w:val="bullet"/>
      <w:lvlText w:val="o"/>
      <w:lvlJc w:val="left"/>
      <w:pPr>
        <w:ind w:left="3600" w:hanging="360"/>
      </w:pPr>
      <w:rPr>
        <w:rFonts w:ascii="Courier New" w:hAnsi="Courier New" w:hint="default"/>
      </w:rPr>
    </w:lvl>
    <w:lvl w:ilvl="5" w:tplc="71C86B56">
      <w:start w:val="1"/>
      <w:numFmt w:val="bullet"/>
      <w:lvlText w:val=""/>
      <w:lvlJc w:val="left"/>
      <w:pPr>
        <w:ind w:left="4320" w:hanging="360"/>
      </w:pPr>
      <w:rPr>
        <w:rFonts w:ascii="Wingdings" w:hAnsi="Wingdings" w:hint="default"/>
      </w:rPr>
    </w:lvl>
    <w:lvl w:ilvl="6" w:tplc="3DB8345C">
      <w:start w:val="1"/>
      <w:numFmt w:val="bullet"/>
      <w:lvlText w:val=""/>
      <w:lvlJc w:val="left"/>
      <w:pPr>
        <w:ind w:left="5040" w:hanging="360"/>
      </w:pPr>
      <w:rPr>
        <w:rFonts w:ascii="Symbol" w:hAnsi="Symbol" w:hint="default"/>
      </w:rPr>
    </w:lvl>
    <w:lvl w:ilvl="7" w:tplc="0C36EDB6">
      <w:start w:val="1"/>
      <w:numFmt w:val="bullet"/>
      <w:lvlText w:val="o"/>
      <w:lvlJc w:val="left"/>
      <w:pPr>
        <w:ind w:left="5760" w:hanging="360"/>
      </w:pPr>
      <w:rPr>
        <w:rFonts w:ascii="Courier New" w:hAnsi="Courier New" w:hint="default"/>
      </w:rPr>
    </w:lvl>
    <w:lvl w:ilvl="8" w:tplc="E99455CC">
      <w:start w:val="1"/>
      <w:numFmt w:val="bullet"/>
      <w:lvlText w:val=""/>
      <w:lvlJc w:val="left"/>
      <w:pPr>
        <w:ind w:left="6480" w:hanging="360"/>
      </w:pPr>
      <w:rPr>
        <w:rFonts w:ascii="Wingdings" w:hAnsi="Wingdings" w:hint="default"/>
      </w:rPr>
    </w:lvl>
  </w:abstractNum>
  <w:abstractNum w:abstractNumId="26" w15:restartNumberingAfterBreak="0">
    <w:nsid w:val="6F1A759C"/>
    <w:multiLevelType w:val="hybridMultilevel"/>
    <w:tmpl w:val="5E2E65A2"/>
    <w:lvl w:ilvl="0" w:tplc="540CB456">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FC7776F"/>
    <w:multiLevelType w:val="hybridMultilevel"/>
    <w:tmpl w:val="012EBA20"/>
    <w:lvl w:ilvl="0" w:tplc="2C82F9C0">
      <w:start w:val="1"/>
      <w:numFmt w:val="lowerLetter"/>
      <w:lvlText w:val="%1)"/>
      <w:lvlJc w:val="left"/>
      <w:pPr>
        <w:tabs>
          <w:tab w:val="num" w:pos="717"/>
        </w:tabs>
        <w:ind w:left="714" w:hanging="357"/>
      </w:pPr>
      <w:rPr>
        <w:rFonts w:cs="Times New Roman" w:hint="default"/>
      </w:rPr>
    </w:lvl>
    <w:lvl w:ilvl="1" w:tplc="1A1AD2FA">
      <w:start w:val="1"/>
      <w:numFmt w:val="decimal"/>
      <w:lvlText w:val="%2."/>
      <w:lvlJc w:val="left"/>
      <w:pPr>
        <w:tabs>
          <w:tab w:val="num" w:pos="1842"/>
        </w:tabs>
        <w:ind w:left="1842" w:hanging="405"/>
      </w:pPr>
      <w:rPr>
        <w:rFonts w:cs="Times New Roman" w:hint="default"/>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8" w15:restartNumberingAfterBreak="0">
    <w:nsid w:val="77320A28"/>
    <w:multiLevelType w:val="hybridMultilevel"/>
    <w:tmpl w:val="07663BF4"/>
    <w:lvl w:ilvl="0" w:tplc="C854C6D8">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9" w15:restartNumberingAfterBreak="0">
    <w:nsid w:val="79AE4836"/>
    <w:multiLevelType w:val="multilevel"/>
    <w:tmpl w:val="2CEE194C"/>
    <w:lvl w:ilvl="0">
      <w:start w:val="1"/>
      <w:numFmt w:val="decimal"/>
      <w:pStyle w:val="Nadpis1"/>
      <w:lvlText w:val="%1"/>
      <w:lvlJc w:val="left"/>
      <w:pPr>
        <w:tabs>
          <w:tab w:val="num" w:pos="532"/>
        </w:tabs>
        <w:ind w:left="5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num w:numId="1" w16cid:durableId="924534602">
    <w:abstractNumId w:val="29"/>
  </w:num>
  <w:num w:numId="2" w16cid:durableId="101653148">
    <w:abstractNumId w:val="27"/>
    <w:lvlOverride w:ilvl="0">
      <w:startOverride w:val="1"/>
    </w:lvlOverride>
  </w:num>
  <w:num w:numId="3" w16cid:durableId="1181816347">
    <w:abstractNumId w:val="1"/>
  </w:num>
  <w:num w:numId="4" w16cid:durableId="1398893221">
    <w:abstractNumId w:val="16"/>
  </w:num>
  <w:num w:numId="5" w16cid:durableId="71044845">
    <w:abstractNumId w:val="26"/>
  </w:num>
  <w:num w:numId="6" w16cid:durableId="301352564">
    <w:abstractNumId w:val="6"/>
  </w:num>
  <w:num w:numId="7" w16cid:durableId="1975676134">
    <w:abstractNumId w:val="20"/>
  </w:num>
  <w:num w:numId="8" w16cid:durableId="415518886">
    <w:abstractNumId w:val="4"/>
  </w:num>
  <w:num w:numId="9" w16cid:durableId="1357849870">
    <w:abstractNumId w:val="2"/>
  </w:num>
  <w:num w:numId="10" w16cid:durableId="185826518">
    <w:abstractNumId w:val="14"/>
  </w:num>
  <w:num w:numId="11" w16cid:durableId="675300987">
    <w:abstractNumId w:val="7"/>
  </w:num>
  <w:num w:numId="12" w16cid:durableId="1955746778">
    <w:abstractNumId w:val="11"/>
  </w:num>
  <w:num w:numId="13" w16cid:durableId="264119715">
    <w:abstractNumId w:val="9"/>
  </w:num>
  <w:num w:numId="14" w16cid:durableId="641160780">
    <w:abstractNumId w:val="24"/>
  </w:num>
  <w:num w:numId="15" w16cid:durableId="1859735256">
    <w:abstractNumId w:val="10"/>
  </w:num>
  <w:num w:numId="16" w16cid:durableId="1832478184">
    <w:abstractNumId w:val="23"/>
  </w:num>
  <w:num w:numId="17" w16cid:durableId="985819703">
    <w:abstractNumId w:val="28"/>
  </w:num>
  <w:num w:numId="18" w16cid:durableId="911810571">
    <w:abstractNumId w:val="13"/>
  </w:num>
  <w:num w:numId="19" w16cid:durableId="815877963">
    <w:abstractNumId w:val="17"/>
  </w:num>
  <w:num w:numId="20" w16cid:durableId="1525754822">
    <w:abstractNumId w:val="19"/>
  </w:num>
  <w:num w:numId="21" w16cid:durableId="283930137">
    <w:abstractNumId w:val="8"/>
  </w:num>
  <w:num w:numId="22" w16cid:durableId="679938151">
    <w:abstractNumId w:val="18"/>
  </w:num>
  <w:num w:numId="23" w16cid:durableId="773204723">
    <w:abstractNumId w:val="5"/>
  </w:num>
  <w:num w:numId="24" w16cid:durableId="1986005893">
    <w:abstractNumId w:val="25"/>
  </w:num>
  <w:num w:numId="25" w16cid:durableId="134073761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642A"/>
    <w:rsid w:val="00000D29"/>
    <w:rsid w:val="00001CC5"/>
    <w:rsid w:val="00002ECE"/>
    <w:rsid w:val="00003292"/>
    <w:rsid w:val="00005DBD"/>
    <w:rsid w:val="00011A4D"/>
    <w:rsid w:val="00011C82"/>
    <w:rsid w:val="00013633"/>
    <w:rsid w:val="00013B52"/>
    <w:rsid w:val="00014135"/>
    <w:rsid w:val="000142FA"/>
    <w:rsid w:val="000143F9"/>
    <w:rsid w:val="00015F29"/>
    <w:rsid w:val="000206EA"/>
    <w:rsid w:val="00020A87"/>
    <w:rsid w:val="00021917"/>
    <w:rsid w:val="00021CBF"/>
    <w:rsid w:val="000222E2"/>
    <w:rsid w:val="000238D1"/>
    <w:rsid w:val="00024B08"/>
    <w:rsid w:val="000251D4"/>
    <w:rsid w:val="0002524D"/>
    <w:rsid w:val="00030001"/>
    <w:rsid w:val="00030CDE"/>
    <w:rsid w:val="00031AEF"/>
    <w:rsid w:val="00036490"/>
    <w:rsid w:val="00036E4D"/>
    <w:rsid w:val="0004076A"/>
    <w:rsid w:val="00040B18"/>
    <w:rsid w:val="000420B8"/>
    <w:rsid w:val="00043568"/>
    <w:rsid w:val="000435E4"/>
    <w:rsid w:val="000439FB"/>
    <w:rsid w:val="00043BA7"/>
    <w:rsid w:val="00044340"/>
    <w:rsid w:val="00050FF1"/>
    <w:rsid w:val="00051AA6"/>
    <w:rsid w:val="0005390E"/>
    <w:rsid w:val="000540A6"/>
    <w:rsid w:val="000541A5"/>
    <w:rsid w:val="00054CB4"/>
    <w:rsid w:val="00055083"/>
    <w:rsid w:val="00056691"/>
    <w:rsid w:val="000578B1"/>
    <w:rsid w:val="00060C5A"/>
    <w:rsid w:val="00061EA4"/>
    <w:rsid w:val="00063EF3"/>
    <w:rsid w:val="00065812"/>
    <w:rsid w:val="00065B4F"/>
    <w:rsid w:val="0006614D"/>
    <w:rsid w:val="00067FEC"/>
    <w:rsid w:val="00070F52"/>
    <w:rsid w:val="00076FB1"/>
    <w:rsid w:val="000774AE"/>
    <w:rsid w:val="00080632"/>
    <w:rsid w:val="0008114D"/>
    <w:rsid w:val="00082124"/>
    <w:rsid w:val="000827AF"/>
    <w:rsid w:val="00083476"/>
    <w:rsid w:val="00083573"/>
    <w:rsid w:val="000851CC"/>
    <w:rsid w:val="000864A2"/>
    <w:rsid w:val="000865C3"/>
    <w:rsid w:val="00086A9B"/>
    <w:rsid w:val="00086FB3"/>
    <w:rsid w:val="00087623"/>
    <w:rsid w:val="00090602"/>
    <w:rsid w:val="00092B71"/>
    <w:rsid w:val="00094A4A"/>
    <w:rsid w:val="000A2791"/>
    <w:rsid w:val="000A3398"/>
    <w:rsid w:val="000A3431"/>
    <w:rsid w:val="000A4468"/>
    <w:rsid w:val="000A68DD"/>
    <w:rsid w:val="000A6C2F"/>
    <w:rsid w:val="000B44D0"/>
    <w:rsid w:val="000C3F3C"/>
    <w:rsid w:val="000C58BE"/>
    <w:rsid w:val="000C79BD"/>
    <w:rsid w:val="000D2A02"/>
    <w:rsid w:val="000D325D"/>
    <w:rsid w:val="000E189B"/>
    <w:rsid w:val="000E1D60"/>
    <w:rsid w:val="000E2A8C"/>
    <w:rsid w:val="000E3F31"/>
    <w:rsid w:val="000E46EB"/>
    <w:rsid w:val="000E4716"/>
    <w:rsid w:val="000E515C"/>
    <w:rsid w:val="000E64B8"/>
    <w:rsid w:val="000E7E1F"/>
    <w:rsid w:val="000F3476"/>
    <w:rsid w:val="000F5734"/>
    <w:rsid w:val="001005F7"/>
    <w:rsid w:val="00100939"/>
    <w:rsid w:val="00103872"/>
    <w:rsid w:val="001076BB"/>
    <w:rsid w:val="001120EA"/>
    <w:rsid w:val="001141AF"/>
    <w:rsid w:val="00116841"/>
    <w:rsid w:val="00116B57"/>
    <w:rsid w:val="00116F1D"/>
    <w:rsid w:val="00122D2A"/>
    <w:rsid w:val="00125182"/>
    <w:rsid w:val="001257A0"/>
    <w:rsid w:val="00125E34"/>
    <w:rsid w:val="001267F1"/>
    <w:rsid w:val="00131E0D"/>
    <w:rsid w:val="0013237C"/>
    <w:rsid w:val="00135D8F"/>
    <w:rsid w:val="00136310"/>
    <w:rsid w:val="00142101"/>
    <w:rsid w:val="00143D48"/>
    <w:rsid w:val="001506AE"/>
    <w:rsid w:val="001513E6"/>
    <w:rsid w:val="0015178C"/>
    <w:rsid w:val="00152167"/>
    <w:rsid w:val="0015336A"/>
    <w:rsid w:val="00154466"/>
    <w:rsid w:val="0015478A"/>
    <w:rsid w:val="00155140"/>
    <w:rsid w:val="00156E72"/>
    <w:rsid w:val="00157D09"/>
    <w:rsid w:val="0016047C"/>
    <w:rsid w:val="001635EB"/>
    <w:rsid w:val="00164214"/>
    <w:rsid w:val="00165DEA"/>
    <w:rsid w:val="001661C2"/>
    <w:rsid w:val="00166979"/>
    <w:rsid w:val="00170675"/>
    <w:rsid w:val="0017282D"/>
    <w:rsid w:val="0017358E"/>
    <w:rsid w:val="00176397"/>
    <w:rsid w:val="001777C6"/>
    <w:rsid w:val="00177E1C"/>
    <w:rsid w:val="0018046A"/>
    <w:rsid w:val="00181E5C"/>
    <w:rsid w:val="00181FF1"/>
    <w:rsid w:val="00186353"/>
    <w:rsid w:val="0018770A"/>
    <w:rsid w:val="00191AD4"/>
    <w:rsid w:val="001944C9"/>
    <w:rsid w:val="00195BD3"/>
    <w:rsid w:val="001A0382"/>
    <w:rsid w:val="001A1350"/>
    <w:rsid w:val="001A223F"/>
    <w:rsid w:val="001A6CF9"/>
    <w:rsid w:val="001B08FD"/>
    <w:rsid w:val="001B1248"/>
    <w:rsid w:val="001B2C83"/>
    <w:rsid w:val="001B2C86"/>
    <w:rsid w:val="001B2CE0"/>
    <w:rsid w:val="001B372C"/>
    <w:rsid w:val="001B3AF6"/>
    <w:rsid w:val="001B4E7A"/>
    <w:rsid w:val="001B58C9"/>
    <w:rsid w:val="001B5C2F"/>
    <w:rsid w:val="001B5C5B"/>
    <w:rsid w:val="001B64AE"/>
    <w:rsid w:val="001B6AB6"/>
    <w:rsid w:val="001B7EC2"/>
    <w:rsid w:val="001C0A30"/>
    <w:rsid w:val="001C1890"/>
    <w:rsid w:val="001C2540"/>
    <w:rsid w:val="001C29EF"/>
    <w:rsid w:val="001C35BC"/>
    <w:rsid w:val="001C35CB"/>
    <w:rsid w:val="001C57DE"/>
    <w:rsid w:val="001C6622"/>
    <w:rsid w:val="001C6635"/>
    <w:rsid w:val="001C6ECF"/>
    <w:rsid w:val="001D03C7"/>
    <w:rsid w:val="001D0859"/>
    <w:rsid w:val="001D20DA"/>
    <w:rsid w:val="001D481E"/>
    <w:rsid w:val="001D6223"/>
    <w:rsid w:val="001D6322"/>
    <w:rsid w:val="001D7447"/>
    <w:rsid w:val="001E089E"/>
    <w:rsid w:val="001E1C90"/>
    <w:rsid w:val="001E36E4"/>
    <w:rsid w:val="001E3A1D"/>
    <w:rsid w:val="001E4ACC"/>
    <w:rsid w:val="001E4BAD"/>
    <w:rsid w:val="001E6237"/>
    <w:rsid w:val="001E6AFF"/>
    <w:rsid w:val="001F1475"/>
    <w:rsid w:val="001F1A81"/>
    <w:rsid w:val="001F2453"/>
    <w:rsid w:val="001F3F81"/>
    <w:rsid w:val="002006E5"/>
    <w:rsid w:val="00201C8D"/>
    <w:rsid w:val="0020359F"/>
    <w:rsid w:val="002064F1"/>
    <w:rsid w:val="00207CE8"/>
    <w:rsid w:val="00213929"/>
    <w:rsid w:val="002139CA"/>
    <w:rsid w:val="0021418B"/>
    <w:rsid w:val="00215957"/>
    <w:rsid w:val="00217624"/>
    <w:rsid w:val="00217AF2"/>
    <w:rsid w:val="00220E44"/>
    <w:rsid w:val="00227D1B"/>
    <w:rsid w:val="0023251A"/>
    <w:rsid w:val="00233996"/>
    <w:rsid w:val="0023410E"/>
    <w:rsid w:val="002348A8"/>
    <w:rsid w:val="00234BE8"/>
    <w:rsid w:val="00235703"/>
    <w:rsid w:val="00235C72"/>
    <w:rsid w:val="002364AA"/>
    <w:rsid w:val="002364BF"/>
    <w:rsid w:val="0023654E"/>
    <w:rsid w:val="00241213"/>
    <w:rsid w:val="0024553E"/>
    <w:rsid w:val="00253A9A"/>
    <w:rsid w:val="00260738"/>
    <w:rsid w:val="0026394F"/>
    <w:rsid w:val="00265B57"/>
    <w:rsid w:val="00265D33"/>
    <w:rsid w:val="002701AE"/>
    <w:rsid w:val="0027190B"/>
    <w:rsid w:val="00271A76"/>
    <w:rsid w:val="0027383A"/>
    <w:rsid w:val="002746D3"/>
    <w:rsid w:val="00274A31"/>
    <w:rsid w:val="00281337"/>
    <w:rsid w:val="0028246B"/>
    <w:rsid w:val="00284779"/>
    <w:rsid w:val="00285E7C"/>
    <w:rsid w:val="002864C6"/>
    <w:rsid w:val="00287F18"/>
    <w:rsid w:val="00287FED"/>
    <w:rsid w:val="00291AFF"/>
    <w:rsid w:val="00292516"/>
    <w:rsid w:val="00292F01"/>
    <w:rsid w:val="00292F88"/>
    <w:rsid w:val="002932D7"/>
    <w:rsid w:val="00293399"/>
    <w:rsid w:val="002946A2"/>
    <w:rsid w:val="00294974"/>
    <w:rsid w:val="0029642A"/>
    <w:rsid w:val="00296E4D"/>
    <w:rsid w:val="00297D2D"/>
    <w:rsid w:val="002A0049"/>
    <w:rsid w:val="002A131B"/>
    <w:rsid w:val="002A1757"/>
    <w:rsid w:val="002A40B4"/>
    <w:rsid w:val="002A48BB"/>
    <w:rsid w:val="002A4D9D"/>
    <w:rsid w:val="002A7175"/>
    <w:rsid w:val="002A743A"/>
    <w:rsid w:val="002B0172"/>
    <w:rsid w:val="002B425E"/>
    <w:rsid w:val="002C0FA7"/>
    <w:rsid w:val="002C4FF6"/>
    <w:rsid w:val="002C501D"/>
    <w:rsid w:val="002D04F5"/>
    <w:rsid w:val="002D0EA2"/>
    <w:rsid w:val="002D1577"/>
    <w:rsid w:val="002D2FF8"/>
    <w:rsid w:val="002D3C8E"/>
    <w:rsid w:val="002D5B8E"/>
    <w:rsid w:val="002D76F0"/>
    <w:rsid w:val="002D779B"/>
    <w:rsid w:val="002D7815"/>
    <w:rsid w:val="002E2878"/>
    <w:rsid w:val="002E2DFA"/>
    <w:rsid w:val="002E572C"/>
    <w:rsid w:val="002E5730"/>
    <w:rsid w:val="002E6041"/>
    <w:rsid w:val="002E6C4F"/>
    <w:rsid w:val="002F1173"/>
    <w:rsid w:val="002F15DF"/>
    <w:rsid w:val="002F195B"/>
    <w:rsid w:val="002F3BCF"/>
    <w:rsid w:val="002F74F6"/>
    <w:rsid w:val="002F754F"/>
    <w:rsid w:val="0030080C"/>
    <w:rsid w:val="003008D3"/>
    <w:rsid w:val="00301A45"/>
    <w:rsid w:val="00303898"/>
    <w:rsid w:val="00304A9C"/>
    <w:rsid w:val="003144C7"/>
    <w:rsid w:val="00314A5D"/>
    <w:rsid w:val="00314BA2"/>
    <w:rsid w:val="00314D12"/>
    <w:rsid w:val="00316212"/>
    <w:rsid w:val="00317594"/>
    <w:rsid w:val="003244A9"/>
    <w:rsid w:val="00324D6E"/>
    <w:rsid w:val="00324FB9"/>
    <w:rsid w:val="00325197"/>
    <w:rsid w:val="00325AAB"/>
    <w:rsid w:val="00326CDD"/>
    <w:rsid w:val="00327745"/>
    <w:rsid w:val="0033036D"/>
    <w:rsid w:val="00330921"/>
    <w:rsid w:val="00331EFC"/>
    <w:rsid w:val="003327C7"/>
    <w:rsid w:val="0033295F"/>
    <w:rsid w:val="00332C67"/>
    <w:rsid w:val="00335291"/>
    <w:rsid w:val="00335B52"/>
    <w:rsid w:val="00336D20"/>
    <w:rsid w:val="00340038"/>
    <w:rsid w:val="00340359"/>
    <w:rsid w:val="00341A74"/>
    <w:rsid w:val="003425A1"/>
    <w:rsid w:val="00342C8D"/>
    <w:rsid w:val="00343188"/>
    <w:rsid w:val="003450E6"/>
    <w:rsid w:val="003464EA"/>
    <w:rsid w:val="003507B5"/>
    <w:rsid w:val="00351FD0"/>
    <w:rsid w:val="00352096"/>
    <w:rsid w:val="00353373"/>
    <w:rsid w:val="003551D0"/>
    <w:rsid w:val="00357FED"/>
    <w:rsid w:val="00362D7A"/>
    <w:rsid w:val="0036739D"/>
    <w:rsid w:val="00367B83"/>
    <w:rsid w:val="00370A41"/>
    <w:rsid w:val="003721FA"/>
    <w:rsid w:val="00372551"/>
    <w:rsid w:val="003773EA"/>
    <w:rsid w:val="003776C0"/>
    <w:rsid w:val="00380203"/>
    <w:rsid w:val="003831A3"/>
    <w:rsid w:val="00383673"/>
    <w:rsid w:val="003854C3"/>
    <w:rsid w:val="0038721A"/>
    <w:rsid w:val="0039038E"/>
    <w:rsid w:val="003912CD"/>
    <w:rsid w:val="00393D8C"/>
    <w:rsid w:val="003966B5"/>
    <w:rsid w:val="00397F5A"/>
    <w:rsid w:val="003A02AD"/>
    <w:rsid w:val="003A32E9"/>
    <w:rsid w:val="003B02D4"/>
    <w:rsid w:val="003B0D63"/>
    <w:rsid w:val="003B144D"/>
    <w:rsid w:val="003B2465"/>
    <w:rsid w:val="003B68B5"/>
    <w:rsid w:val="003B72F9"/>
    <w:rsid w:val="003C1E5F"/>
    <w:rsid w:val="003C48E6"/>
    <w:rsid w:val="003C6E2E"/>
    <w:rsid w:val="003C6E9F"/>
    <w:rsid w:val="003C7187"/>
    <w:rsid w:val="003C7802"/>
    <w:rsid w:val="003C7FCE"/>
    <w:rsid w:val="003D03DE"/>
    <w:rsid w:val="003D0785"/>
    <w:rsid w:val="003D253A"/>
    <w:rsid w:val="003D2DCD"/>
    <w:rsid w:val="003D2E53"/>
    <w:rsid w:val="003D3693"/>
    <w:rsid w:val="003D6083"/>
    <w:rsid w:val="003D6578"/>
    <w:rsid w:val="003D6E99"/>
    <w:rsid w:val="003D7418"/>
    <w:rsid w:val="003E0DFA"/>
    <w:rsid w:val="003E0FB4"/>
    <w:rsid w:val="003E33F1"/>
    <w:rsid w:val="003E3471"/>
    <w:rsid w:val="003E3E23"/>
    <w:rsid w:val="003E62A4"/>
    <w:rsid w:val="003E6BA6"/>
    <w:rsid w:val="003E76B5"/>
    <w:rsid w:val="003F1251"/>
    <w:rsid w:val="003F1F3E"/>
    <w:rsid w:val="003F338B"/>
    <w:rsid w:val="003F3B8A"/>
    <w:rsid w:val="003F4D4B"/>
    <w:rsid w:val="003F6723"/>
    <w:rsid w:val="003F6E35"/>
    <w:rsid w:val="00401117"/>
    <w:rsid w:val="00401936"/>
    <w:rsid w:val="00403B4F"/>
    <w:rsid w:val="00403C23"/>
    <w:rsid w:val="00405B8B"/>
    <w:rsid w:val="00405F4E"/>
    <w:rsid w:val="00406CE6"/>
    <w:rsid w:val="00407452"/>
    <w:rsid w:val="00413026"/>
    <w:rsid w:val="00415BF8"/>
    <w:rsid w:val="0041678B"/>
    <w:rsid w:val="00417401"/>
    <w:rsid w:val="0042183E"/>
    <w:rsid w:val="0042296C"/>
    <w:rsid w:val="004238B2"/>
    <w:rsid w:val="0042623D"/>
    <w:rsid w:val="00430316"/>
    <w:rsid w:val="00430E24"/>
    <w:rsid w:val="00431330"/>
    <w:rsid w:val="00431826"/>
    <w:rsid w:val="00434841"/>
    <w:rsid w:val="00435A80"/>
    <w:rsid w:val="00436336"/>
    <w:rsid w:val="0043634E"/>
    <w:rsid w:val="00436598"/>
    <w:rsid w:val="004365B2"/>
    <w:rsid w:val="004405BD"/>
    <w:rsid w:val="0044370F"/>
    <w:rsid w:val="00443EED"/>
    <w:rsid w:val="00445619"/>
    <w:rsid w:val="00446052"/>
    <w:rsid w:val="00452255"/>
    <w:rsid w:val="00452E92"/>
    <w:rsid w:val="004533D6"/>
    <w:rsid w:val="00456E25"/>
    <w:rsid w:val="00457D07"/>
    <w:rsid w:val="0046361F"/>
    <w:rsid w:val="0046365F"/>
    <w:rsid w:val="00463CA5"/>
    <w:rsid w:val="00463DD7"/>
    <w:rsid w:val="0046601E"/>
    <w:rsid w:val="004660CE"/>
    <w:rsid w:val="00466131"/>
    <w:rsid w:val="0046656A"/>
    <w:rsid w:val="004667A6"/>
    <w:rsid w:val="00470366"/>
    <w:rsid w:val="00470886"/>
    <w:rsid w:val="00471D79"/>
    <w:rsid w:val="00471E95"/>
    <w:rsid w:val="00473DA2"/>
    <w:rsid w:val="00474583"/>
    <w:rsid w:val="00475604"/>
    <w:rsid w:val="00475CC2"/>
    <w:rsid w:val="0047663F"/>
    <w:rsid w:val="00481DBE"/>
    <w:rsid w:val="00484CF9"/>
    <w:rsid w:val="0048793C"/>
    <w:rsid w:val="00490754"/>
    <w:rsid w:val="0049515A"/>
    <w:rsid w:val="004967CE"/>
    <w:rsid w:val="00497298"/>
    <w:rsid w:val="004A1179"/>
    <w:rsid w:val="004A15DE"/>
    <w:rsid w:val="004A1697"/>
    <w:rsid w:val="004A1A5E"/>
    <w:rsid w:val="004A2B2C"/>
    <w:rsid w:val="004A40C6"/>
    <w:rsid w:val="004A7B77"/>
    <w:rsid w:val="004B022A"/>
    <w:rsid w:val="004B0710"/>
    <w:rsid w:val="004B07C3"/>
    <w:rsid w:val="004B0F5F"/>
    <w:rsid w:val="004B21DC"/>
    <w:rsid w:val="004B36D9"/>
    <w:rsid w:val="004C28F4"/>
    <w:rsid w:val="004C323B"/>
    <w:rsid w:val="004C5650"/>
    <w:rsid w:val="004C6B3B"/>
    <w:rsid w:val="004D1781"/>
    <w:rsid w:val="004D41F6"/>
    <w:rsid w:val="004D4A33"/>
    <w:rsid w:val="004D4EFD"/>
    <w:rsid w:val="004D72B8"/>
    <w:rsid w:val="004D7655"/>
    <w:rsid w:val="004E18A3"/>
    <w:rsid w:val="004E2C80"/>
    <w:rsid w:val="004E3231"/>
    <w:rsid w:val="004E4390"/>
    <w:rsid w:val="004E532D"/>
    <w:rsid w:val="004E603B"/>
    <w:rsid w:val="004E69D7"/>
    <w:rsid w:val="004F176E"/>
    <w:rsid w:val="004F2E82"/>
    <w:rsid w:val="004F312A"/>
    <w:rsid w:val="004F34F8"/>
    <w:rsid w:val="004F359D"/>
    <w:rsid w:val="004F43B8"/>
    <w:rsid w:val="004F68D1"/>
    <w:rsid w:val="004F7417"/>
    <w:rsid w:val="004F7F80"/>
    <w:rsid w:val="00501A9C"/>
    <w:rsid w:val="00501C08"/>
    <w:rsid w:val="00502E59"/>
    <w:rsid w:val="00504490"/>
    <w:rsid w:val="0050492D"/>
    <w:rsid w:val="00505E69"/>
    <w:rsid w:val="005070CC"/>
    <w:rsid w:val="00510079"/>
    <w:rsid w:val="00511344"/>
    <w:rsid w:val="0051208A"/>
    <w:rsid w:val="00512A1F"/>
    <w:rsid w:val="0051353E"/>
    <w:rsid w:val="0051433C"/>
    <w:rsid w:val="00514B7E"/>
    <w:rsid w:val="0051660A"/>
    <w:rsid w:val="00520638"/>
    <w:rsid w:val="00520938"/>
    <w:rsid w:val="00523542"/>
    <w:rsid w:val="00523A05"/>
    <w:rsid w:val="00525908"/>
    <w:rsid w:val="00525EF4"/>
    <w:rsid w:val="00530AA5"/>
    <w:rsid w:val="00531A64"/>
    <w:rsid w:val="0053228F"/>
    <w:rsid w:val="00536B70"/>
    <w:rsid w:val="00536BC1"/>
    <w:rsid w:val="0054005E"/>
    <w:rsid w:val="005400DA"/>
    <w:rsid w:val="00540F32"/>
    <w:rsid w:val="00543EDF"/>
    <w:rsid w:val="00545A1F"/>
    <w:rsid w:val="00547861"/>
    <w:rsid w:val="005539BC"/>
    <w:rsid w:val="00554617"/>
    <w:rsid w:val="00557181"/>
    <w:rsid w:val="0056200C"/>
    <w:rsid w:val="00562376"/>
    <w:rsid w:val="00563A19"/>
    <w:rsid w:val="00566418"/>
    <w:rsid w:val="00567334"/>
    <w:rsid w:val="00572D10"/>
    <w:rsid w:val="005735EB"/>
    <w:rsid w:val="00574019"/>
    <w:rsid w:val="00581E7F"/>
    <w:rsid w:val="00582E23"/>
    <w:rsid w:val="005833CD"/>
    <w:rsid w:val="00584E6D"/>
    <w:rsid w:val="005853E5"/>
    <w:rsid w:val="00586D30"/>
    <w:rsid w:val="00587D2B"/>
    <w:rsid w:val="00590E03"/>
    <w:rsid w:val="0059124C"/>
    <w:rsid w:val="00591DB6"/>
    <w:rsid w:val="00595F7D"/>
    <w:rsid w:val="005A2C4F"/>
    <w:rsid w:val="005A35AF"/>
    <w:rsid w:val="005A4E24"/>
    <w:rsid w:val="005A5C02"/>
    <w:rsid w:val="005A5E3D"/>
    <w:rsid w:val="005A7053"/>
    <w:rsid w:val="005A7527"/>
    <w:rsid w:val="005B0384"/>
    <w:rsid w:val="005B436E"/>
    <w:rsid w:val="005B4371"/>
    <w:rsid w:val="005B68A9"/>
    <w:rsid w:val="005C1854"/>
    <w:rsid w:val="005C2930"/>
    <w:rsid w:val="005C3669"/>
    <w:rsid w:val="005C3E47"/>
    <w:rsid w:val="005C4ACF"/>
    <w:rsid w:val="005C4CC3"/>
    <w:rsid w:val="005C4FAD"/>
    <w:rsid w:val="005C56F6"/>
    <w:rsid w:val="005C5CE8"/>
    <w:rsid w:val="005C75C0"/>
    <w:rsid w:val="005D005F"/>
    <w:rsid w:val="005D1326"/>
    <w:rsid w:val="005D340A"/>
    <w:rsid w:val="005D396B"/>
    <w:rsid w:val="005D3EB3"/>
    <w:rsid w:val="005D57CF"/>
    <w:rsid w:val="005E1348"/>
    <w:rsid w:val="005E3C16"/>
    <w:rsid w:val="005E4592"/>
    <w:rsid w:val="005E4F2E"/>
    <w:rsid w:val="005E680C"/>
    <w:rsid w:val="005E78FD"/>
    <w:rsid w:val="005F3D3C"/>
    <w:rsid w:val="005F3FD5"/>
    <w:rsid w:val="005F4047"/>
    <w:rsid w:val="005F732D"/>
    <w:rsid w:val="005F7C8C"/>
    <w:rsid w:val="00601112"/>
    <w:rsid w:val="00601387"/>
    <w:rsid w:val="00602851"/>
    <w:rsid w:val="00602F1F"/>
    <w:rsid w:val="00605E8F"/>
    <w:rsid w:val="006060AB"/>
    <w:rsid w:val="00606ED9"/>
    <w:rsid w:val="00607437"/>
    <w:rsid w:val="00612312"/>
    <w:rsid w:val="006129BE"/>
    <w:rsid w:val="00613A77"/>
    <w:rsid w:val="00613BAB"/>
    <w:rsid w:val="0061449F"/>
    <w:rsid w:val="006166C8"/>
    <w:rsid w:val="00616E3F"/>
    <w:rsid w:val="00617295"/>
    <w:rsid w:val="00617CF9"/>
    <w:rsid w:val="00617FF3"/>
    <w:rsid w:val="006237C4"/>
    <w:rsid w:val="00624641"/>
    <w:rsid w:val="00625B48"/>
    <w:rsid w:val="0062603F"/>
    <w:rsid w:val="006263C7"/>
    <w:rsid w:val="006266B6"/>
    <w:rsid w:val="00627AE6"/>
    <w:rsid w:val="006325CE"/>
    <w:rsid w:val="006327ED"/>
    <w:rsid w:val="00633B71"/>
    <w:rsid w:val="00633D5C"/>
    <w:rsid w:val="006345ED"/>
    <w:rsid w:val="006354AB"/>
    <w:rsid w:val="00640D72"/>
    <w:rsid w:val="00643CBA"/>
    <w:rsid w:val="00644C82"/>
    <w:rsid w:val="00646790"/>
    <w:rsid w:val="00647912"/>
    <w:rsid w:val="006509AB"/>
    <w:rsid w:val="006509DB"/>
    <w:rsid w:val="00651453"/>
    <w:rsid w:val="00651E8B"/>
    <w:rsid w:val="0065205A"/>
    <w:rsid w:val="00652292"/>
    <w:rsid w:val="00655323"/>
    <w:rsid w:val="00657E06"/>
    <w:rsid w:val="006648C7"/>
    <w:rsid w:val="00665300"/>
    <w:rsid w:val="00665819"/>
    <w:rsid w:val="00665F4A"/>
    <w:rsid w:val="00672401"/>
    <w:rsid w:val="00672EE2"/>
    <w:rsid w:val="00673E0B"/>
    <w:rsid w:val="00676CEE"/>
    <w:rsid w:val="00677450"/>
    <w:rsid w:val="00677E6B"/>
    <w:rsid w:val="00681F0B"/>
    <w:rsid w:val="00683B8E"/>
    <w:rsid w:val="006851A1"/>
    <w:rsid w:val="006858C3"/>
    <w:rsid w:val="00685CE8"/>
    <w:rsid w:val="00686A2E"/>
    <w:rsid w:val="0069036E"/>
    <w:rsid w:val="00693082"/>
    <w:rsid w:val="00694FA6"/>
    <w:rsid w:val="00694FEA"/>
    <w:rsid w:val="0069580C"/>
    <w:rsid w:val="00695F46"/>
    <w:rsid w:val="006976F8"/>
    <w:rsid w:val="006A0841"/>
    <w:rsid w:val="006A1D12"/>
    <w:rsid w:val="006A1E11"/>
    <w:rsid w:val="006A2F52"/>
    <w:rsid w:val="006A5318"/>
    <w:rsid w:val="006A56B5"/>
    <w:rsid w:val="006A6162"/>
    <w:rsid w:val="006A6DCF"/>
    <w:rsid w:val="006A76FD"/>
    <w:rsid w:val="006B1EDD"/>
    <w:rsid w:val="006B2D62"/>
    <w:rsid w:val="006B44B1"/>
    <w:rsid w:val="006B535F"/>
    <w:rsid w:val="006B64A1"/>
    <w:rsid w:val="006C2704"/>
    <w:rsid w:val="006C28C8"/>
    <w:rsid w:val="006C3740"/>
    <w:rsid w:val="006C3802"/>
    <w:rsid w:val="006C441A"/>
    <w:rsid w:val="006C5241"/>
    <w:rsid w:val="006C54E2"/>
    <w:rsid w:val="006C5A20"/>
    <w:rsid w:val="006D04A4"/>
    <w:rsid w:val="006D08C8"/>
    <w:rsid w:val="006D622D"/>
    <w:rsid w:val="006D6491"/>
    <w:rsid w:val="006E0085"/>
    <w:rsid w:val="006E162C"/>
    <w:rsid w:val="006E2293"/>
    <w:rsid w:val="006E2BA8"/>
    <w:rsid w:val="006E45A6"/>
    <w:rsid w:val="006E54FE"/>
    <w:rsid w:val="006E75F8"/>
    <w:rsid w:val="006F2844"/>
    <w:rsid w:val="006F333B"/>
    <w:rsid w:val="006F7A25"/>
    <w:rsid w:val="00700377"/>
    <w:rsid w:val="007015B9"/>
    <w:rsid w:val="0070184F"/>
    <w:rsid w:val="0070191D"/>
    <w:rsid w:val="00701F3F"/>
    <w:rsid w:val="00702704"/>
    <w:rsid w:val="00702820"/>
    <w:rsid w:val="0070472B"/>
    <w:rsid w:val="00706C65"/>
    <w:rsid w:val="00710AF1"/>
    <w:rsid w:val="0071177C"/>
    <w:rsid w:val="0071188E"/>
    <w:rsid w:val="00713398"/>
    <w:rsid w:val="007133A8"/>
    <w:rsid w:val="00717ECE"/>
    <w:rsid w:val="00721AC7"/>
    <w:rsid w:val="00721B08"/>
    <w:rsid w:val="00722A7D"/>
    <w:rsid w:val="007263F7"/>
    <w:rsid w:val="007309FF"/>
    <w:rsid w:val="007314B0"/>
    <w:rsid w:val="00734DD3"/>
    <w:rsid w:val="00736D7D"/>
    <w:rsid w:val="00737712"/>
    <w:rsid w:val="007400DC"/>
    <w:rsid w:val="00740709"/>
    <w:rsid w:val="00741450"/>
    <w:rsid w:val="007421CD"/>
    <w:rsid w:val="0074349B"/>
    <w:rsid w:val="00744340"/>
    <w:rsid w:val="0074529B"/>
    <w:rsid w:val="00746BCF"/>
    <w:rsid w:val="00750D3C"/>
    <w:rsid w:val="00751C98"/>
    <w:rsid w:val="0075213D"/>
    <w:rsid w:val="007528F0"/>
    <w:rsid w:val="00754E61"/>
    <w:rsid w:val="00757F78"/>
    <w:rsid w:val="007600F8"/>
    <w:rsid w:val="00762D07"/>
    <w:rsid w:val="00762E85"/>
    <w:rsid w:val="00763289"/>
    <w:rsid w:val="00763B92"/>
    <w:rsid w:val="00765288"/>
    <w:rsid w:val="00767AEA"/>
    <w:rsid w:val="007703B6"/>
    <w:rsid w:val="007717B2"/>
    <w:rsid w:val="00772C0C"/>
    <w:rsid w:val="00773D72"/>
    <w:rsid w:val="00774D3F"/>
    <w:rsid w:val="00775650"/>
    <w:rsid w:val="00775A70"/>
    <w:rsid w:val="00776FE9"/>
    <w:rsid w:val="007805B2"/>
    <w:rsid w:val="00780F7B"/>
    <w:rsid w:val="00781A62"/>
    <w:rsid w:val="007855AB"/>
    <w:rsid w:val="00786DFC"/>
    <w:rsid w:val="00787751"/>
    <w:rsid w:val="007929BF"/>
    <w:rsid w:val="007940BD"/>
    <w:rsid w:val="00795636"/>
    <w:rsid w:val="00796281"/>
    <w:rsid w:val="00796364"/>
    <w:rsid w:val="007A2332"/>
    <w:rsid w:val="007A3F4B"/>
    <w:rsid w:val="007A4710"/>
    <w:rsid w:val="007A6D04"/>
    <w:rsid w:val="007B19A3"/>
    <w:rsid w:val="007B2335"/>
    <w:rsid w:val="007B3E2F"/>
    <w:rsid w:val="007B415A"/>
    <w:rsid w:val="007B5453"/>
    <w:rsid w:val="007C0141"/>
    <w:rsid w:val="007C197A"/>
    <w:rsid w:val="007C1999"/>
    <w:rsid w:val="007C330F"/>
    <w:rsid w:val="007C3B9A"/>
    <w:rsid w:val="007C724C"/>
    <w:rsid w:val="007D113A"/>
    <w:rsid w:val="007D3B41"/>
    <w:rsid w:val="007D4496"/>
    <w:rsid w:val="007D673F"/>
    <w:rsid w:val="007E0932"/>
    <w:rsid w:val="007E1D2E"/>
    <w:rsid w:val="007E3354"/>
    <w:rsid w:val="007E4ED2"/>
    <w:rsid w:val="007E5CB7"/>
    <w:rsid w:val="007E659C"/>
    <w:rsid w:val="007E7AC3"/>
    <w:rsid w:val="007F296D"/>
    <w:rsid w:val="007F4F2B"/>
    <w:rsid w:val="007F5A8B"/>
    <w:rsid w:val="007F6C38"/>
    <w:rsid w:val="008030E4"/>
    <w:rsid w:val="0080376B"/>
    <w:rsid w:val="008100A0"/>
    <w:rsid w:val="0081153A"/>
    <w:rsid w:val="008119DB"/>
    <w:rsid w:val="00811C91"/>
    <w:rsid w:val="00814AFC"/>
    <w:rsid w:val="00815823"/>
    <w:rsid w:val="0081666E"/>
    <w:rsid w:val="00822841"/>
    <w:rsid w:val="0082505A"/>
    <w:rsid w:val="008271A4"/>
    <w:rsid w:val="008277EB"/>
    <w:rsid w:val="00827AA9"/>
    <w:rsid w:val="0083140E"/>
    <w:rsid w:val="008342A5"/>
    <w:rsid w:val="00835176"/>
    <w:rsid w:val="00836086"/>
    <w:rsid w:val="00841ACB"/>
    <w:rsid w:val="00841D7A"/>
    <w:rsid w:val="008452B5"/>
    <w:rsid w:val="00846D11"/>
    <w:rsid w:val="00846D9B"/>
    <w:rsid w:val="008474A2"/>
    <w:rsid w:val="00851512"/>
    <w:rsid w:val="00853A97"/>
    <w:rsid w:val="0085523B"/>
    <w:rsid w:val="0085558E"/>
    <w:rsid w:val="00855B37"/>
    <w:rsid w:val="00855F84"/>
    <w:rsid w:val="00856F00"/>
    <w:rsid w:val="008573B9"/>
    <w:rsid w:val="00860840"/>
    <w:rsid w:val="00863A17"/>
    <w:rsid w:val="0086503B"/>
    <w:rsid w:val="00870C63"/>
    <w:rsid w:val="0087166A"/>
    <w:rsid w:val="00871AA8"/>
    <w:rsid w:val="00873165"/>
    <w:rsid w:val="00873295"/>
    <w:rsid w:val="00874D4E"/>
    <w:rsid w:val="00876DAE"/>
    <w:rsid w:val="0088047F"/>
    <w:rsid w:val="0088542B"/>
    <w:rsid w:val="00885776"/>
    <w:rsid w:val="008915C6"/>
    <w:rsid w:val="008927A7"/>
    <w:rsid w:val="00893FBC"/>
    <w:rsid w:val="00896FD9"/>
    <w:rsid w:val="00897175"/>
    <w:rsid w:val="00897C40"/>
    <w:rsid w:val="008A1820"/>
    <w:rsid w:val="008A2F60"/>
    <w:rsid w:val="008A378B"/>
    <w:rsid w:val="008A5A35"/>
    <w:rsid w:val="008A68C0"/>
    <w:rsid w:val="008A799A"/>
    <w:rsid w:val="008B0ABC"/>
    <w:rsid w:val="008B1B55"/>
    <w:rsid w:val="008B4113"/>
    <w:rsid w:val="008B42FF"/>
    <w:rsid w:val="008B60C3"/>
    <w:rsid w:val="008B6913"/>
    <w:rsid w:val="008C0D4D"/>
    <w:rsid w:val="008C167B"/>
    <w:rsid w:val="008C4246"/>
    <w:rsid w:val="008C446A"/>
    <w:rsid w:val="008C4AD9"/>
    <w:rsid w:val="008C62B2"/>
    <w:rsid w:val="008D1C5F"/>
    <w:rsid w:val="008D1F0C"/>
    <w:rsid w:val="008D7417"/>
    <w:rsid w:val="008E09D9"/>
    <w:rsid w:val="008E1778"/>
    <w:rsid w:val="008E3942"/>
    <w:rsid w:val="008E4305"/>
    <w:rsid w:val="008E59F0"/>
    <w:rsid w:val="008F18C6"/>
    <w:rsid w:val="008F220A"/>
    <w:rsid w:val="008F3A2F"/>
    <w:rsid w:val="008F3F18"/>
    <w:rsid w:val="008F4206"/>
    <w:rsid w:val="008F6128"/>
    <w:rsid w:val="008F71CC"/>
    <w:rsid w:val="00902C6A"/>
    <w:rsid w:val="00907B10"/>
    <w:rsid w:val="00910432"/>
    <w:rsid w:val="00911B54"/>
    <w:rsid w:val="00913403"/>
    <w:rsid w:val="00914454"/>
    <w:rsid w:val="00916F40"/>
    <w:rsid w:val="009174FB"/>
    <w:rsid w:val="00917A35"/>
    <w:rsid w:val="00922AD8"/>
    <w:rsid w:val="00924065"/>
    <w:rsid w:val="00925D72"/>
    <w:rsid w:val="00927F8A"/>
    <w:rsid w:val="00930117"/>
    <w:rsid w:val="0093052D"/>
    <w:rsid w:val="00931798"/>
    <w:rsid w:val="00932683"/>
    <w:rsid w:val="00932E50"/>
    <w:rsid w:val="00933866"/>
    <w:rsid w:val="00935807"/>
    <w:rsid w:val="00941E54"/>
    <w:rsid w:val="00942D21"/>
    <w:rsid w:val="009438F4"/>
    <w:rsid w:val="00945CE7"/>
    <w:rsid w:val="00946D2E"/>
    <w:rsid w:val="009504C8"/>
    <w:rsid w:val="00956095"/>
    <w:rsid w:val="00956506"/>
    <w:rsid w:val="0095732F"/>
    <w:rsid w:val="00960746"/>
    <w:rsid w:val="00961B63"/>
    <w:rsid w:val="009649A4"/>
    <w:rsid w:val="00966441"/>
    <w:rsid w:val="009665BC"/>
    <w:rsid w:val="00966A3D"/>
    <w:rsid w:val="009675B6"/>
    <w:rsid w:val="0097035C"/>
    <w:rsid w:val="00970365"/>
    <w:rsid w:val="009710F0"/>
    <w:rsid w:val="00971241"/>
    <w:rsid w:val="009727A7"/>
    <w:rsid w:val="00974646"/>
    <w:rsid w:val="0097520D"/>
    <w:rsid w:val="009753F8"/>
    <w:rsid w:val="0097601D"/>
    <w:rsid w:val="00977619"/>
    <w:rsid w:val="009800C3"/>
    <w:rsid w:val="0098033B"/>
    <w:rsid w:val="00983715"/>
    <w:rsid w:val="00983A62"/>
    <w:rsid w:val="00984D2E"/>
    <w:rsid w:val="009862D2"/>
    <w:rsid w:val="00992CE8"/>
    <w:rsid w:val="009A0866"/>
    <w:rsid w:val="009A390A"/>
    <w:rsid w:val="009A398A"/>
    <w:rsid w:val="009A7DD9"/>
    <w:rsid w:val="009B05B7"/>
    <w:rsid w:val="009B098D"/>
    <w:rsid w:val="009B0F0D"/>
    <w:rsid w:val="009B2EB5"/>
    <w:rsid w:val="009B5179"/>
    <w:rsid w:val="009B7115"/>
    <w:rsid w:val="009C0094"/>
    <w:rsid w:val="009C231D"/>
    <w:rsid w:val="009C26CA"/>
    <w:rsid w:val="009C32A1"/>
    <w:rsid w:val="009C3F39"/>
    <w:rsid w:val="009C5B37"/>
    <w:rsid w:val="009D103A"/>
    <w:rsid w:val="009D1C40"/>
    <w:rsid w:val="009D3F63"/>
    <w:rsid w:val="009D4D8E"/>
    <w:rsid w:val="009D63D6"/>
    <w:rsid w:val="009E0048"/>
    <w:rsid w:val="009E181C"/>
    <w:rsid w:val="009E1A93"/>
    <w:rsid w:val="009E2714"/>
    <w:rsid w:val="009E540C"/>
    <w:rsid w:val="009E688D"/>
    <w:rsid w:val="009E69A8"/>
    <w:rsid w:val="009F1FB7"/>
    <w:rsid w:val="009F36A3"/>
    <w:rsid w:val="009F4296"/>
    <w:rsid w:val="009F435F"/>
    <w:rsid w:val="009F67E1"/>
    <w:rsid w:val="009F7951"/>
    <w:rsid w:val="00A00ED7"/>
    <w:rsid w:val="00A068E7"/>
    <w:rsid w:val="00A11B13"/>
    <w:rsid w:val="00A12993"/>
    <w:rsid w:val="00A15A8C"/>
    <w:rsid w:val="00A15DCB"/>
    <w:rsid w:val="00A16A1A"/>
    <w:rsid w:val="00A17741"/>
    <w:rsid w:val="00A234AE"/>
    <w:rsid w:val="00A24E42"/>
    <w:rsid w:val="00A27223"/>
    <w:rsid w:val="00A30339"/>
    <w:rsid w:val="00A30BF4"/>
    <w:rsid w:val="00A31468"/>
    <w:rsid w:val="00A324E7"/>
    <w:rsid w:val="00A3338D"/>
    <w:rsid w:val="00A33696"/>
    <w:rsid w:val="00A3410B"/>
    <w:rsid w:val="00A357C4"/>
    <w:rsid w:val="00A35C9C"/>
    <w:rsid w:val="00A36FE1"/>
    <w:rsid w:val="00A404A9"/>
    <w:rsid w:val="00A40B0C"/>
    <w:rsid w:val="00A42E01"/>
    <w:rsid w:val="00A45E9C"/>
    <w:rsid w:val="00A4735C"/>
    <w:rsid w:val="00A47852"/>
    <w:rsid w:val="00A51CAA"/>
    <w:rsid w:val="00A51EA7"/>
    <w:rsid w:val="00A525BF"/>
    <w:rsid w:val="00A55B18"/>
    <w:rsid w:val="00A56CF7"/>
    <w:rsid w:val="00A5792A"/>
    <w:rsid w:val="00A60BED"/>
    <w:rsid w:val="00A61260"/>
    <w:rsid w:val="00A613F8"/>
    <w:rsid w:val="00A615D7"/>
    <w:rsid w:val="00A621C1"/>
    <w:rsid w:val="00A6394A"/>
    <w:rsid w:val="00A639DB"/>
    <w:rsid w:val="00A64D1E"/>
    <w:rsid w:val="00A6516B"/>
    <w:rsid w:val="00A665CE"/>
    <w:rsid w:val="00A67B9A"/>
    <w:rsid w:val="00A72086"/>
    <w:rsid w:val="00A729BD"/>
    <w:rsid w:val="00A770E6"/>
    <w:rsid w:val="00A80699"/>
    <w:rsid w:val="00A81B80"/>
    <w:rsid w:val="00A82101"/>
    <w:rsid w:val="00A82640"/>
    <w:rsid w:val="00A837B4"/>
    <w:rsid w:val="00A84395"/>
    <w:rsid w:val="00A849E7"/>
    <w:rsid w:val="00A84C23"/>
    <w:rsid w:val="00A90292"/>
    <w:rsid w:val="00A90DC3"/>
    <w:rsid w:val="00A9130F"/>
    <w:rsid w:val="00A913DF"/>
    <w:rsid w:val="00A923BA"/>
    <w:rsid w:val="00A95E01"/>
    <w:rsid w:val="00A96AE6"/>
    <w:rsid w:val="00AA2ED5"/>
    <w:rsid w:val="00AA2F6F"/>
    <w:rsid w:val="00AA35DE"/>
    <w:rsid w:val="00AA5D34"/>
    <w:rsid w:val="00AA78CF"/>
    <w:rsid w:val="00AB1FB6"/>
    <w:rsid w:val="00AB2C50"/>
    <w:rsid w:val="00AB74A0"/>
    <w:rsid w:val="00AB7E71"/>
    <w:rsid w:val="00AC11D2"/>
    <w:rsid w:val="00AC123A"/>
    <w:rsid w:val="00AC21EF"/>
    <w:rsid w:val="00AC3C68"/>
    <w:rsid w:val="00AC44B1"/>
    <w:rsid w:val="00AC5935"/>
    <w:rsid w:val="00AC63BE"/>
    <w:rsid w:val="00AC6560"/>
    <w:rsid w:val="00AC6BF5"/>
    <w:rsid w:val="00AD062C"/>
    <w:rsid w:val="00AD23ED"/>
    <w:rsid w:val="00AD4C5A"/>
    <w:rsid w:val="00AD587A"/>
    <w:rsid w:val="00AD5975"/>
    <w:rsid w:val="00AD5B48"/>
    <w:rsid w:val="00AD5D5F"/>
    <w:rsid w:val="00AD6588"/>
    <w:rsid w:val="00AD6CF4"/>
    <w:rsid w:val="00AD709D"/>
    <w:rsid w:val="00AE2F50"/>
    <w:rsid w:val="00AE3826"/>
    <w:rsid w:val="00AE404C"/>
    <w:rsid w:val="00AE616A"/>
    <w:rsid w:val="00AE6826"/>
    <w:rsid w:val="00AE6828"/>
    <w:rsid w:val="00B0047C"/>
    <w:rsid w:val="00B00595"/>
    <w:rsid w:val="00B06278"/>
    <w:rsid w:val="00B076A8"/>
    <w:rsid w:val="00B12A85"/>
    <w:rsid w:val="00B15476"/>
    <w:rsid w:val="00B1621C"/>
    <w:rsid w:val="00B17019"/>
    <w:rsid w:val="00B20546"/>
    <w:rsid w:val="00B2071A"/>
    <w:rsid w:val="00B20AFB"/>
    <w:rsid w:val="00B22B3D"/>
    <w:rsid w:val="00B26978"/>
    <w:rsid w:val="00B27214"/>
    <w:rsid w:val="00B275D5"/>
    <w:rsid w:val="00B322C8"/>
    <w:rsid w:val="00B33616"/>
    <w:rsid w:val="00B35655"/>
    <w:rsid w:val="00B37248"/>
    <w:rsid w:val="00B4371E"/>
    <w:rsid w:val="00B44030"/>
    <w:rsid w:val="00B45202"/>
    <w:rsid w:val="00B5022E"/>
    <w:rsid w:val="00B51234"/>
    <w:rsid w:val="00B51AB5"/>
    <w:rsid w:val="00B5257C"/>
    <w:rsid w:val="00B532A9"/>
    <w:rsid w:val="00B53728"/>
    <w:rsid w:val="00B53EC5"/>
    <w:rsid w:val="00B54FD7"/>
    <w:rsid w:val="00B57F8E"/>
    <w:rsid w:val="00B60290"/>
    <w:rsid w:val="00B61745"/>
    <w:rsid w:val="00B6247D"/>
    <w:rsid w:val="00B626CF"/>
    <w:rsid w:val="00B65802"/>
    <w:rsid w:val="00B6704C"/>
    <w:rsid w:val="00B674C3"/>
    <w:rsid w:val="00B70A80"/>
    <w:rsid w:val="00B71F28"/>
    <w:rsid w:val="00B720C1"/>
    <w:rsid w:val="00B75D7E"/>
    <w:rsid w:val="00B76339"/>
    <w:rsid w:val="00B77C2F"/>
    <w:rsid w:val="00B80486"/>
    <w:rsid w:val="00B838E4"/>
    <w:rsid w:val="00B83F14"/>
    <w:rsid w:val="00B86600"/>
    <w:rsid w:val="00B8688C"/>
    <w:rsid w:val="00B8785B"/>
    <w:rsid w:val="00B9039F"/>
    <w:rsid w:val="00B933C5"/>
    <w:rsid w:val="00B948E2"/>
    <w:rsid w:val="00B95C5F"/>
    <w:rsid w:val="00B96B2D"/>
    <w:rsid w:val="00BA0082"/>
    <w:rsid w:val="00BA12FB"/>
    <w:rsid w:val="00BA15BD"/>
    <w:rsid w:val="00BA60C8"/>
    <w:rsid w:val="00BA69B2"/>
    <w:rsid w:val="00BB03BD"/>
    <w:rsid w:val="00BB0D41"/>
    <w:rsid w:val="00BB45A8"/>
    <w:rsid w:val="00BC0100"/>
    <w:rsid w:val="00BC1723"/>
    <w:rsid w:val="00BC1B75"/>
    <w:rsid w:val="00BC2A77"/>
    <w:rsid w:val="00BC3C9B"/>
    <w:rsid w:val="00BC41B8"/>
    <w:rsid w:val="00BC6C3B"/>
    <w:rsid w:val="00BD3F3A"/>
    <w:rsid w:val="00BD6C3D"/>
    <w:rsid w:val="00BD6DAD"/>
    <w:rsid w:val="00BE000A"/>
    <w:rsid w:val="00BE07EA"/>
    <w:rsid w:val="00BE180D"/>
    <w:rsid w:val="00BE1BF4"/>
    <w:rsid w:val="00BE5504"/>
    <w:rsid w:val="00BE6691"/>
    <w:rsid w:val="00BE6CAA"/>
    <w:rsid w:val="00BE7136"/>
    <w:rsid w:val="00BE71E9"/>
    <w:rsid w:val="00BE778E"/>
    <w:rsid w:val="00BF1280"/>
    <w:rsid w:val="00BF18D7"/>
    <w:rsid w:val="00BF1C80"/>
    <w:rsid w:val="00BF2DC7"/>
    <w:rsid w:val="00BF4762"/>
    <w:rsid w:val="00BF4970"/>
    <w:rsid w:val="00BF5DD0"/>
    <w:rsid w:val="00BF7E47"/>
    <w:rsid w:val="00C0012A"/>
    <w:rsid w:val="00C00B71"/>
    <w:rsid w:val="00C013A6"/>
    <w:rsid w:val="00C0296E"/>
    <w:rsid w:val="00C031DD"/>
    <w:rsid w:val="00C0347C"/>
    <w:rsid w:val="00C0460D"/>
    <w:rsid w:val="00C06528"/>
    <w:rsid w:val="00C06A98"/>
    <w:rsid w:val="00C07089"/>
    <w:rsid w:val="00C132CD"/>
    <w:rsid w:val="00C13792"/>
    <w:rsid w:val="00C14CF7"/>
    <w:rsid w:val="00C1720C"/>
    <w:rsid w:val="00C20672"/>
    <w:rsid w:val="00C211C4"/>
    <w:rsid w:val="00C2439A"/>
    <w:rsid w:val="00C24839"/>
    <w:rsid w:val="00C272BB"/>
    <w:rsid w:val="00C27D2F"/>
    <w:rsid w:val="00C319DF"/>
    <w:rsid w:val="00C35035"/>
    <w:rsid w:val="00C36235"/>
    <w:rsid w:val="00C40BEA"/>
    <w:rsid w:val="00C4220E"/>
    <w:rsid w:val="00C4295A"/>
    <w:rsid w:val="00C4337C"/>
    <w:rsid w:val="00C44D6C"/>
    <w:rsid w:val="00C45D8C"/>
    <w:rsid w:val="00C47E56"/>
    <w:rsid w:val="00C513E2"/>
    <w:rsid w:val="00C51E20"/>
    <w:rsid w:val="00C54D9F"/>
    <w:rsid w:val="00C55829"/>
    <w:rsid w:val="00C55D46"/>
    <w:rsid w:val="00C56D22"/>
    <w:rsid w:val="00C56E75"/>
    <w:rsid w:val="00C60717"/>
    <w:rsid w:val="00C634B4"/>
    <w:rsid w:val="00C647EE"/>
    <w:rsid w:val="00C64DC4"/>
    <w:rsid w:val="00C65C32"/>
    <w:rsid w:val="00C66ECE"/>
    <w:rsid w:val="00C73CDC"/>
    <w:rsid w:val="00C80AB5"/>
    <w:rsid w:val="00C80B57"/>
    <w:rsid w:val="00C8171F"/>
    <w:rsid w:val="00C82614"/>
    <w:rsid w:val="00C82B7B"/>
    <w:rsid w:val="00C849D9"/>
    <w:rsid w:val="00C85434"/>
    <w:rsid w:val="00C8633A"/>
    <w:rsid w:val="00C92D64"/>
    <w:rsid w:val="00C930F8"/>
    <w:rsid w:val="00C93618"/>
    <w:rsid w:val="00C9532F"/>
    <w:rsid w:val="00C96DCD"/>
    <w:rsid w:val="00CA1BA1"/>
    <w:rsid w:val="00CA379A"/>
    <w:rsid w:val="00CA5BFB"/>
    <w:rsid w:val="00CB15B1"/>
    <w:rsid w:val="00CB47C1"/>
    <w:rsid w:val="00CB4F09"/>
    <w:rsid w:val="00CB6324"/>
    <w:rsid w:val="00CB76DB"/>
    <w:rsid w:val="00CC4378"/>
    <w:rsid w:val="00CC4400"/>
    <w:rsid w:val="00CC452D"/>
    <w:rsid w:val="00CC6053"/>
    <w:rsid w:val="00CD067E"/>
    <w:rsid w:val="00CD1E9B"/>
    <w:rsid w:val="00CD237F"/>
    <w:rsid w:val="00CD2E6E"/>
    <w:rsid w:val="00CD3E99"/>
    <w:rsid w:val="00CD4381"/>
    <w:rsid w:val="00CD4859"/>
    <w:rsid w:val="00CD6BE8"/>
    <w:rsid w:val="00CD6E67"/>
    <w:rsid w:val="00CE120C"/>
    <w:rsid w:val="00CE36FA"/>
    <w:rsid w:val="00CE6BAE"/>
    <w:rsid w:val="00CE6C5F"/>
    <w:rsid w:val="00CE7EF0"/>
    <w:rsid w:val="00CF1E77"/>
    <w:rsid w:val="00CF3B6A"/>
    <w:rsid w:val="00CF3D40"/>
    <w:rsid w:val="00CF4FFF"/>
    <w:rsid w:val="00CF75FD"/>
    <w:rsid w:val="00CF76A9"/>
    <w:rsid w:val="00D00571"/>
    <w:rsid w:val="00D01634"/>
    <w:rsid w:val="00D02484"/>
    <w:rsid w:val="00D02AC3"/>
    <w:rsid w:val="00D04F62"/>
    <w:rsid w:val="00D104FD"/>
    <w:rsid w:val="00D105AB"/>
    <w:rsid w:val="00D119D1"/>
    <w:rsid w:val="00D1363C"/>
    <w:rsid w:val="00D20336"/>
    <w:rsid w:val="00D2170F"/>
    <w:rsid w:val="00D21714"/>
    <w:rsid w:val="00D238F5"/>
    <w:rsid w:val="00D24026"/>
    <w:rsid w:val="00D24FD0"/>
    <w:rsid w:val="00D25C3F"/>
    <w:rsid w:val="00D26F58"/>
    <w:rsid w:val="00D27E5A"/>
    <w:rsid w:val="00D30EF3"/>
    <w:rsid w:val="00D31B7F"/>
    <w:rsid w:val="00D322B8"/>
    <w:rsid w:val="00D325DB"/>
    <w:rsid w:val="00D33FB1"/>
    <w:rsid w:val="00D3447F"/>
    <w:rsid w:val="00D34DB8"/>
    <w:rsid w:val="00D351F5"/>
    <w:rsid w:val="00D44A8B"/>
    <w:rsid w:val="00D44CC7"/>
    <w:rsid w:val="00D45F3E"/>
    <w:rsid w:val="00D46A08"/>
    <w:rsid w:val="00D46EED"/>
    <w:rsid w:val="00D502EE"/>
    <w:rsid w:val="00D5126E"/>
    <w:rsid w:val="00D537F6"/>
    <w:rsid w:val="00D5511B"/>
    <w:rsid w:val="00D55A36"/>
    <w:rsid w:val="00D562A4"/>
    <w:rsid w:val="00D56689"/>
    <w:rsid w:val="00D60490"/>
    <w:rsid w:val="00D608EC"/>
    <w:rsid w:val="00D6092B"/>
    <w:rsid w:val="00D61A19"/>
    <w:rsid w:val="00D621F3"/>
    <w:rsid w:val="00D6449C"/>
    <w:rsid w:val="00D66ED9"/>
    <w:rsid w:val="00D715C0"/>
    <w:rsid w:val="00D7189E"/>
    <w:rsid w:val="00D720C5"/>
    <w:rsid w:val="00D73D66"/>
    <w:rsid w:val="00D76BDC"/>
    <w:rsid w:val="00D83BFC"/>
    <w:rsid w:val="00D83FC7"/>
    <w:rsid w:val="00D85D2C"/>
    <w:rsid w:val="00D85F9F"/>
    <w:rsid w:val="00D86752"/>
    <w:rsid w:val="00D90C54"/>
    <w:rsid w:val="00D940F1"/>
    <w:rsid w:val="00D965A0"/>
    <w:rsid w:val="00DA0002"/>
    <w:rsid w:val="00DA22B6"/>
    <w:rsid w:val="00DA2D15"/>
    <w:rsid w:val="00DA3EB7"/>
    <w:rsid w:val="00DA4A6C"/>
    <w:rsid w:val="00DA522E"/>
    <w:rsid w:val="00DB002C"/>
    <w:rsid w:val="00DB1203"/>
    <w:rsid w:val="00DB2294"/>
    <w:rsid w:val="00DB4C96"/>
    <w:rsid w:val="00DC14AD"/>
    <w:rsid w:val="00DC2009"/>
    <w:rsid w:val="00DC3143"/>
    <w:rsid w:val="00DC3313"/>
    <w:rsid w:val="00DC3594"/>
    <w:rsid w:val="00DC449A"/>
    <w:rsid w:val="00DC6B67"/>
    <w:rsid w:val="00DC7166"/>
    <w:rsid w:val="00DC793C"/>
    <w:rsid w:val="00DD0705"/>
    <w:rsid w:val="00DD3115"/>
    <w:rsid w:val="00DD48FF"/>
    <w:rsid w:val="00DE218C"/>
    <w:rsid w:val="00DE4EAE"/>
    <w:rsid w:val="00DF08FD"/>
    <w:rsid w:val="00DF213F"/>
    <w:rsid w:val="00DF2BC3"/>
    <w:rsid w:val="00DF2C07"/>
    <w:rsid w:val="00DF3FF9"/>
    <w:rsid w:val="00DF6444"/>
    <w:rsid w:val="00DF7BFC"/>
    <w:rsid w:val="00DF7CFC"/>
    <w:rsid w:val="00E00D86"/>
    <w:rsid w:val="00E0475C"/>
    <w:rsid w:val="00E16AEA"/>
    <w:rsid w:val="00E16C9E"/>
    <w:rsid w:val="00E16CE9"/>
    <w:rsid w:val="00E17F59"/>
    <w:rsid w:val="00E221B3"/>
    <w:rsid w:val="00E233D7"/>
    <w:rsid w:val="00E23676"/>
    <w:rsid w:val="00E24E2A"/>
    <w:rsid w:val="00E2568F"/>
    <w:rsid w:val="00E31AE4"/>
    <w:rsid w:val="00E36B5E"/>
    <w:rsid w:val="00E40421"/>
    <w:rsid w:val="00E41B77"/>
    <w:rsid w:val="00E41BFF"/>
    <w:rsid w:val="00E42384"/>
    <w:rsid w:val="00E431CA"/>
    <w:rsid w:val="00E45135"/>
    <w:rsid w:val="00E46F1F"/>
    <w:rsid w:val="00E5032F"/>
    <w:rsid w:val="00E51A06"/>
    <w:rsid w:val="00E53963"/>
    <w:rsid w:val="00E54C2E"/>
    <w:rsid w:val="00E56483"/>
    <w:rsid w:val="00E56FCC"/>
    <w:rsid w:val="00E6161F"/>
    <w:rsid w:val="00E61724"/>
    <w:rsid w:val="00E647C8"/>
    <w:rsid w:val="00E64FAF"/>
    <w:rsid w:val="00E70134"/>
    <w:rsid w:val="00E74E80"/>
    <w:rsid w:val="00E75FB3"/>
    <w:rsid w:val="00E80BAB"/>
    <w:rsid w:val="00E81E57"/>
    <w:rsid w:val="00E823BC"/>
    <w:rsid w:val="00E82F86"/>
    <w:rsid w:val="00E8383A"/>
    <w:rsid w:val="00E838C1"/>
    <w:rsid w:val="00E84E15"/>
    <w:rsid w:val="00E87B93"/>
    <w:rsid w:val="00E904FA"/>
    <w:rsid w:val="00E914F0"/>
    <w:rsid w:val="00E925BF"/>
    <w:rsid w:val="00E96FD1"/>
    <w:rsid w:val="00EA183C"/>
    <w:rsid w:val="00EA3905"/>
    <w:rsid w:val="00EA4E86"/>
    <w:rsid w:val="00EA61FE"/>
    <w:rsid w:val="00EB2966"/>
    <w:rsid w:val="00EB2F97"/>
    <w:rsid w:val="00EB5456"/>
    <w:rsid w:val="00EB6AF3"/>
    <w:rsid w:val="00EB73AE"/>
    <w:rsid w:val="00EB7915"/>
    <w:rsid w:val="00EC1806"/>
    <w:rsid w:val="00EC1C3A"/>
    <w:rsid w:val="00EC246A"/>
    <w:rsid w:val="00EC3766"/>
    <w:rsid w:val="00EC3B7D"/>
    <w:rsid w:val="00EC3F4F"/>
    <w:rsid w:val="00EC6C67"/>
    <w:rsid w:val="00ED0E0D"/>
    <w:rsid w:val="00ED3F87"/>
    <w:rsid w:val="00ED45C9"/>
    <w:rsid w:val="00ED4B66"/>
    <w:rsid w:val="00ED4FB4"/>
    <w:rsid w:val="00ED6124"/>
    <w:rsid w:val="00ED75D5"/>
    <w:rsid w:val="00ED7AA0"/>
    <w:rsid w:val="00EE027A"/>
    <w:rsid w:val="00EE044F"/>
    <w:rsid w:val="00EE1222"/>
    <w:rsid w:val="00EE2402"/>
    <w:rsid w:val="00EE38C1"/>
    <w:rsid w:val="00EE3B56"/>
    <w:rsid w:val="00EE4B64"/>
    <w:rsid w:val="00EE603E"/>
    <w:rsid w:val="00EF0DBF"/>
    <w:rsid w:val="00EF1580"/>
    <w:rsid w:val="00EF1670"/>
    <w:rsid w:val="00EF2454"/>
    <w:rsid w:val="00EF2DED"/>
    <w:rsid w:val="00F01A63"/>
    <w:rsid w:val="00F03E31"/>
    <w:rsid w:val="00F05F8F"/>
    <w:rsid w:val="00F060C8"/>
    <w:rsid w:val="00F0784E"/>
    <w:rsid w:val="00F128AE"/>
    <w:rsid w:val="00F145DF"/>
    <w:rsid w:val="00F16C03"/>
    <w:rsid w:val="00F16EA2"/>
    <w:rsid w:val="00F20390"/>
    <w:rsid w:val="00F209A5"/>
    <w:rsid w:val="00F210E1"/>
    <w:rsid w:val="00F2145A"/>
    <w:rsid w:val="00F2502B"/>
    <w:rsid w:val="00F25CD7"/>
    <w:rsid w:val="00F25DA5"/>
    <w:rsid w:val="00F31997"/>
    <w:rsid w:val="00F32150"/>
    <w:rsid w:val="00F33E48"/>
    <w:rsid w:val="00F33F3D"/>
    <w:rsid w:val="00F34575"/>
    <w:rsid w:val="00F3508B"/>
    <w:rsid w:val="00F4126E"/>
    <w:rsid w:val="00F44001"/>
    <w:rsid w:val="00F442D3"/>
    <w:rsid w:val="00F4739B"/>
    <w:rsid w:val="00F475B8"/>
    <w:rsid w:val="00F51916"/>
    <w:rsid w:val="00F5329C"/>
    <w:rsid w:val="00F538BF"/>
    <w:rsid w:val="00F53BEC"/>
    <w:rsid w:val="00F53BFF"/>
    <w:rsid w:val="00F54572"/>
    <w:rsid w:val="00F5483A"/>
    <w:rsid w:val="00F5580C"/>
    <w:rsid w:val="00F57792"/>
    <w:rsid w:val="00F610F1"/>
    <w:rsid w:val="00F6288C"/>
    <w:rsid w:val="00F62992"/>
    <w:rsid w:val="00F629BC"/>
    <w:rsid w:val="00F62A90"/>
    <w:rsid w:val="00F631A6"/>
    <w:rsid w:val="00F63A91"/>
    <w:rsid w:val="00F657EE"/>
    <w:rsid w:val="00F659C1"/>
    <w:rsid w:val="00F709CE"/>
    <w:rsid w:val="00F75B56"/>
    <w:rsid w:val="00F7715B"/>
    <w:rsid w:val="00F867CA"/>
    <w:rsid w:val="00F87506"/>
    <w:rsid w:val="00F9207D"/>
    <w:rsid w:val="00F925A5"/>
    <w:rsid w:val="00F9310C"/>
    <w:rsid w:val="00F94B32"/>
    <w:rsid w:val="00F97744"/>
    <w:rsid w:val="00FA2244"/>
    <w:rsid w:val="00FA27F6"/>
    <w:rsid w:val="00FA398E"/>
    <w:rsid w:val="00FA556C"/>
    <w:rsid w:val="00FA683C"/>
    <w:rsid w:val="00FA788F"/>
    <w:rsid w:val="00FA7BCB"/>
    <w:rsid w:val="00FB1C8F"/>
    <w:rsid w:val="00FB52F3"/>
    <w:rsid w:val="00FB67A4"/>
    <w:rsid w:val="00FB6B90"/>
    <w:rsid w:val="00FC0332"/>
    <w:rsid w:val="00FC504F"/>
    <w:rsid w:val="00FC64B4"/>
    <w:rsid w:val="00FC7648"/>
    <w:rsid w:val="00FD0B92"/>
    <w:rsid w:val="00FD11B3"/>
    <w:rsid w:val="00FD12F4"/>
    <w:rsid w:val="00FD1679"/>
    <w:rsid w:val="00FD188C"/>
    <w:rsid w:val="00FD2D12"/>
    <w:rsid w:val="00FD2D8D"/>
    <w:rsid w:val="00FD4592"/>
    <w:rsid w:val="00FD5447"/>
    <w:rsid w:val="00FE16F1"/>
    <w:rsid w:val="00FE3877"/>
    <w:rsid w:val="00FE5FE4"/>
    <w:rsid w:val="00FE784C"/>
    <w:rsid w:val="00FF0606"/>
    <w:rsid w:val="00FF1BDB"/>
    <w:rsid w:val="00FF1DB6"/>
    <w:rsid w:val="00FF4B9E"/>
    <w:rsid w:val="00FF6A54"/>
    <w:rsid w:val="00FF7077"/>
    <w:rsid w:val="00FF7212"/>
    <w:rsid w:val="00FF79DC"/>
    <w:rsid w:val="04577143"/>
    <w:rsid w:val="0A287E92"/>
    <w:rsid w:val="0A6F9585"/>
    <w:rsid w:val="1B1C5915"/>
    <w:rsid w:val="1E8A0736"/>
    <w:rsid w:val="30B5661E"/>
    <w:rsid w:val="32EEC0F8"/>
    <w:rsid w:val="345B6AF9"/>
    <w:rsid w:val="3CD33633"/>
    <w:rsid w:val="3DA6A609"/>
    <w:rsid w:val="4E9ACC7F"/>
    <w:rsid w:val="4FFA245B"/>
    <w:rsid w:val="50E7ABDD"/>
    <w:rsid w:val="535B2638"/>
    <w:rsid w:val="6EB4DC51"/>
    <w:rsid w:val="725D2F57"/>
    <w:rsid w:val="7403033B"/>
    <w:rsid w:val="7A524E7D"/>
    <w:rsid w:val="7DF2DB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4AF890"/>
  <w15:docId w15:val="{0E16EE51-D721-4DCE-A89E-BF6557748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642A"/>
    <w:rPr>
      <w:sz w:val="24"/>
      <w:szCs w:val="24"/>
    </w:rPr>
  </w:style>
  <w:style w:type="paragraph" w:styleId="Nadpis1">
    <w:name w:val="heading 1"/>
    <w:basedOn w:val="Normln"/>
    <w:next w:val="Normln"/>
    <w:link w:val="Nadpis1Char"/>
    <w:uiPriority w:val="99"/>
    <w:qFormat/>
    <w:rsid w:val="0029642A"/>
    <w:pPr>
      <w:keepNext/>
      <w:numPr>
        <w:numId w:val="1"/>
      </w:numPr>
      <w:tabs>
        <w:tab w:val="left" w:pos="1418"/>
        <w:tab w:val="left" w:pos="4253"/>
      </w:tabs>
      <w:overflowPunct w:val="0"/>
      <w:autoSpaceDE w:val="0"/>
      <w:autoSpaceDN w:val="0"/>
      <w:adjustRightInd w:val="0"/>
      <w:jc w:val="both"/>
      <w:textAlignment w:val="baseline"/>
      <w:outlineLvl w:val="0"/>
    </w:pPr>
    <w:rPr>
      <w:rFonts w:ascii="Arial" w:hAnsi="Arial"/>
      <w:b/>
      <w:caps/>
      <w:szCs w:val="20"/>
      <w:u w:val="thick"/>
    </w:rPr>
  </w:style>
  <w:style w:type="paragraph" w:styleId="Nadpis2">
    <w:name w:val="heading 2"/>
    <w:basedOn w:val="Normln"/>
    <w:next w:val="Normln"/>
    <w:link w:val="Nadpis2Char"/>
    <w:uiPriority w:val="99"/>
    <w:qFormat/>
    <w:rsid w:val="0029642A"/>
    <w:pPr>
      <w:keepNext/>
      <w:tabs>
        <w:tab w:val="decimal" w:leader="dot" w:pos="8505"/>
      </w:tabs>
      <w:overflowPunct w:val="0"/>
      <w:autoSpaceDE w:val="0"/>
      <w:autoSpaceDN w:val="0"/>
      <w:adjustRightInd w:val="0"/>
      <w:jc w:val="both"/>
      <w:textAlignment w:val="baseline"/>
      <w:outlineLvl w:val="1"/>
    </w:pPr>
    <w:rPr>
      <w:rFonts w:ascii="Arial" w:hAnsi="Arial"/>
      <w:b/>
      <w:szCs w:val="20"/>
      <w:u w:val="thick"/>
    </w:rPr>
  </w:style>
  <w:style w:type="paragraph" w:styleId="Nadpis3">
    <w:name w:val="heading 3"/>
    <w:basedOn w:val="Normln"/>
    <w:next w:val="Normln"/>
    <w:link w:val="Nadpis3Char"/>
    <w:uiPriority w:val="99"/>
    <w:qFormat/>
    <w:rsid w:val="0029642A"/>
    <w:pPr>
      <w:keepNext/>
      <w:numPr>
        <w:ilvl w:val="2"/>
        <w:numId w:val="1"/>
      </w:numPr>
      <w:tabs>
        <w:tab w:val="right" w:leader="dot" w:pos="8789"/>
      </w:tabs>
      <w:overflowPunct w:val="0"/>
      <w:autoSpaceDE w:val="0"/>
      <w:autoSpaceDN w:val="0"/>
      <w:adjustRightInd w:val="0"/>
      <w:jc w:val="both"/>
      <w:textAlignment w:val="baseline"/>
      <w:outlineLvl w:val="2"/>
    </w:pPr>
    <w:rPr>
      <w:rFonts w:ascii="Arial" w:hAnsi="Arial"/>
      <w:szCs w:val="20"/>
    </w:rPr>
  </w:style>
  <w:style w:type="paragraph" w:styleId="Nadpis4">
    <w:name w:val="heading 4"/>
    <w:basedOn w:val="Normln"/>
    <w:next w:val="Normln"/>
    <w:link w:val="Nadpis4Char"/>
    <w:uiPriority w:val="99"/>
    <w:qFormat/>
    <w:rsid w:val="0029642A"/>
    <w:pPr>
      <w:keepNext/>
      <w:numPr>
        <w:ilvl w:val="3"/>
        <w:numId w:val="1"/>
      </w:numPr>
      <w:tabs>
        <w:tab w:val="left" w:pos="1418"/>
        <w:tab w:val="left" w:pos="4253"/>
        <w:tab w:val="right" w:leader="dot" w:pos="8505"/>
      </w:tabs>
      <w:overflowPunct w:val="0"/>
      <w:autoSpaceDE w:val="0"/>
      <w:autoSpaceDN w:val="0"/>
      <w:adjustRightInd w:val="0"/>
      <w:jc w:val="both"/>
      <w:textAlignment w:val="baseline"/>
      <w:outlineLvl w:val="3"/>
    </w:pPr>
    <w:rPr>
      <w:rFonts w:ascii="Arial" w:hAnsi="Arial"/>
      <w:szCs w:val="20"/>
      <w:u w:val="single"/>
    </w:rPr>
  </w:style>
  <w:style w:type="paragraph" w:styleId="Nadpis5">
    <w:name w:val="heading 5"/>
    <w:basedOn w:val="Normln"/>
    <w:next w:val="Normln"/>
    <w:link w:val="Nadpis5Char"/>
    <w:uiPriority w:val="99"/>
    <w:qFormat/>
    <w:rsid w:val="0029642A"/>
    <w:pPr>
      <w:keepNext/>
      <w:numPr>
        <w:ilvl w:val="4"/>
        <w:numId w:val="1"/>
      </w:numPr>
      <w:tabs>
        <w:tab w:val="right" w:leader="dot" w:pos="8505"/>
      </w:tabs>
      <w:overflowPunct w:val="0"/>
      <w:autoSpaceDE w:val="0"/>
      <w:autoSpaceDN w:val="0"/>
      <w:adjustRightInd w:val="0"/>
      <w:jc w:val="both"/>
      <w:textAlignment w:val="baseline"/>
      <w:outlineLvl w:val="4"/>
    </w:pPr>
    <w:rPr>
      <w:rFonts w:ascii="Arial" w:hAnsi="Arial"/>
      <w:szCs w:val="20"/>
      <w:u w:val="single"/>
    </w:rPr>
  </w:style>
  <w:style w:type="paragraph" w:styleId="Nadpis6">
    <w:name w:val="heading 6"/>
    <w:basedOn w:val="Normln"/>
    <w:next w:val="Normln"/>
    <w:link w:val="Nadpis6Char"/>
    <w:uiPriority w:val="99"/>
    <w:qFormat/>
    <w:rsid w:val="0029642A"/>
    <w:pPr>
      <w:keepNext/>
      <w:numPr>
        <w:ilvl w:val="5"/>
        <w:numId w:val="1"/>
      </w:numPr>
      <w:overflowPunct w:val="0"/>
      <w:autoSpaceDE w:val="0"/>
      <w:autoSpaceDN w:val="0"/>
      <w:adjustRightInd w:val="0"/>
      <w:textAlignment w:val="baseline"/>
      <w:outlineLvl w:val="5"/>
    </w:pPr>
    <w:rPr>
      <w:rFonts w:ascii="Arial" w:hAnsi="Arial" w:cs="Arial"/>
      <w:szCs w:val="20"/>
    </w:rPr>
  </w:style>
  <w:style w:type="paragraph" w:styleId="Nadpis7">
    <w:name w:val="heading 7"/>
    <w:basedOn w:val="Normln"/>
    <w:next w:val="Normln"/>
    <w:link w:val="Nadpis7Char"/>
    <w:uiPriority w:val="99"/>
    <w:qFormat/>
    <w:rsid w:val="0029642A"/>
    <w:pPr>
      <w:keepNext/>
      <w:numPr>
        <w:ilvl w:val="6"/>
        <w:numId w:val="1"/>
      </w:numPr>
      <w:overflowPunct w:val="0"/>
      <w:autoSpaceDE w:val="0"/>
      <w:autoSpaceDN w:val="0"/>
      <w:adjustRightInd w:val="0"/>
      <w:textAlignment w:val="baseline"/>
      <w:outlineLvl w:val="6"/>
    </w:pPr>
    <w:rPr>
      <w:rFonts w:ascii="Arial" w:hAnsi="Arial" w:cs="Arial"/>
      <w:szCs w:val="20"/>
    </w:rPr>
  </w:style>
  <w:style w:type="paragraph" w:styleId="Nadpis8">
    <w:name w:val="heading 8"/>
    <w:basedOn w:val="Normln"/>
    <w:next w:val="Normln"/>
    <w:link w:val="Nadpis8Char"/>
    <w:uiPriority w:val="99"/>
    <w:qFormat/>
    <w:rsid w:val="0029642A"/>
    <w:pPr>
      <w:keepNext/>
      <w:numPr>
        <w:ilvl w:val="7"/>
        <w:numId w:val="1"/>
      </w:numPr>
      <w:overflowPunct w:val="0"/>
      <w:autoSpaceDE w:val="0"/>
      <w:autoSpaceDN w:val="0"/>
      <w:adjustRightInd w:val="0"/>
      <w:jc w:val="center"/>
      <w:textAlignment w:val="baseline"/>
      <w:outlineLvl w:val="7"/>
    </w:pPr>
    <w:rPr>
      <w:rFonts w:ascii="Arial" w:hAnsi="Arial"/>
      <w:b/>
      <w:sz w:val="32"/>
      <w:szCs w:val="20"/>
      <w:u w:val="single"/>
    </w:rPr>
  </w:style>
  <w:style w:type="paragraph" w:styleId="Nadpis9">
    <w:name w:val="heading 9"/>
    <w:basedOn w:val="Normln"/>
    <w:next w:val="Normln"/>
    <w:link w:val="Nadpis9Char"/>
    <w:uiPriority w:val="99"/>
    <w:qFormat/>
    <w:rsid w:val="0029642A"/>
    <w:pPr>
      <w:keepNext/>
      <w:numPr>
        <w:ilvl w:val="8"/>
        <w:numId w:val="1"/>
      </w:numPr>
      <w:tabs>
        <w:tab w:val="left" w:pos="1418"/>
      </w:tabs>
      <w:overflowPunct w:val="0"/>
      <w:autoSpaceDE w:val="0"/>
      <w:autoSpaceDN w:val="0"/>
      <w:adjustRightInd w:val="0"/>
      <w:jc w:val="center"/>
      <w:textAlignment w:val="baseline"/>
      <w:outlineLvl w:val="8"/>
    </w:pPr>
    <w:rPr>
      <w:rFonts w:ascii="Arial" w:hAnsi="Arial"/>
      <w:b/>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F5A8B"/>
    <w:rPr>
      <w:rFonts w:ascii="Arial" w:hAnsi="Arial"/>
      <w:b/>
      <w:caps/>
      <w:sz w:val="24"/>
      <w:szCs w:val="20"/>
      <w:u w:val="thick"/>
    </w:rPr>
  </w:style>
  <w:style w:type="character" w:customStyle="1" w:styleId="Nadpis2Char">
    <w:name w:val="Nadpis 2 Char"/>
    <w:basedOn w:val="Standardnpsmoodstavce"/>
    <w:link w:val="Nadpis2"/>
    <w:uiPriority w:val="99"/>
    <w:semiHidden/>
    <w:locked/>
    <w:rsid w:val="007F5A8B"/>
    <w:rPr>
      <w:rFonts w:ascii="Cambria" w:hAnsi="Cambria" w:cs="Times New Roman"/>
      <w:b/>
      <w:bCs/>
      <w:i/>
      <w:iCs/>
      <w:sz w:val="28"/>
      <w:szCs w:val="28"/>
    </w:rPr>
  </w:style>
  <w:style w:type="character" w:customStyle="1" w:styleId="Nadpis3Char">
    <w:name w:val="Nadpis 3 Char"/>
    <w:basedOn w:val="Standardnpsmoodstavce"/>
    <w:link w:val="Nadpis3"/>
    <w:uiPriority w:val="99"/>
    <w:locked/>
    <w:rsid w:val="007F5A8B"/>
    <w:rPr>
      <w:rFonts w:ascii="Arial" w:hAnsi="Arial"/>
      <w:sz w:val="24"/>
      <w:szCs w:val="20"/>
    </w:rPr>
  </w:style>
  <w:style w:type="character" w:customStyle="1" w:styleId="Nadpis4Char">
    <w:name w:val="Nadpis 4 Char"/>
    <w:basedOn w:val="Standardnpsmoodstavce"/>
    <w:link w:val="Nadpis4"/>
    <w:uiPriority w:val="99"/>
    <w:locked/>
    <w:rsid w:val="007F5A8B"/>
    <w:rPr>
      <w:rFonts w:ascii="Arial" w:hAnsi="Arial"/>
      <w:sz w:val="24"/>
      <w:szCs w:val="20"/>
      <w:u w:val="single"/>
    </w:rPr>
  </w:style>
  <w:style w:type="character" w:customStyle="1" w:styleId="Nadpis5Char">
    <w:name w:val="Nadpis 5 Char"/>
    <w:basedOn w:val="Standardnpsmoodstavce"/>
    <w:link w:val="Nadpis5"/>
    <w:uiPriority w:val="99"/>
    <w:locked/>
    <w:rsid w:val="007F5A8B"/>
    <w:rPr>
      <w:rFonts w:ascii="Arial" w:hAnsi="Arial"/>
      <w:sz w:val="24"/>
      <w:szCs w:val="20"/>
      <w:u w:val="single"/>
    </w:rPr>
  </w:style>
  <w:style w:type="character" w:customStyle="1" w:styleId="Nadpis6Char">
    <w:name w:val="Nadpis 6 Char"/>
    <w:basedOn w:val="Standardnpsmoodstavce"/>
    <w:link w:val="Nadpis6"/>
    <w:uiPriority w:val="99"/>
    <w:locked/>
    <w:rsid w:val="007F5A8B"/>
    <w:rPr>
      <w:rFonts w:ascii="Arial" w:hAnsi="Arial" w:cs="Arial"/>
      <w:sz w:val="24"/>
      <w:szCs w:val="20"/>
    </w:rPr>
  </w:style>
  <w:style w:type="character" w:customStyle="1" w:styleId="Nadpis7Char">
    <w:name w:val="Nadpis 7 Char"/>
    <w:basedOn w:val="Standardnpsmoodstavce"/>
    <w:link w:val="Nadpis7"/>
    <w:uiPriority w:val="99"/>
    <w:locked/>
    <w:rsid w:val="007F5A8B"/>
    <w:rPr>
      <w:rFonts w:ascii="Arial" w:hAnsi="Arial" w:cs="Arial"/>
      <w:sz w:val="24"/>
      <w:szCs w:val="20"/>
    </w:rPr>
  </w:style>
  <w:style w:type="character" w:customStyle="1" w:styleId="Nadpis8Char">
    <w:name w:val="Nadpis 8 Char"/>
    <w:basedOn w:val="Standardnpsmoodstavce"/>
    <w:link w:val="Nadpis8"/>
    <w:uiPriority w:val="99"/>
    <w:locked/>
    <w:rsid w:val="007F5A8B"/>
    <w:rPr>
      <w:rFonts w:ascii="Arial" w:hAnsi="Arial"/>
      <w:b/>
      <w:sz w:val="32"/>
      <w:szCs w:val="20"/>
      <w:u w:val="single"/>
    </w:rPr>
  </w:style>
  <w:style w:type="character" w:customStyle="1" w:styleId="Nadpis9Char">
    <w:name w:val="Nadpis 9 Char"/>
    <w:basedOn w:val="Standardnpsmoodstavce"/>
    <w:link w:val="Nadpis9"/>
    <w:uiPriority w:val="99"/>
    <w:locked/>
    <w:rsid w:val="007F5A8B"/>
    <w:rPr>
      <w:rFonts w:ascii="Arial" w:hAnsi="Arial"/>
      <w:b/>
      <w:sz w:val="32"/>
      <w:szCs w:val="20"/>
    </w:rPr>
  </w:style>
  <w:style w:type="paragraph" w:styleId="Zkladntext">
    <w:name w:val="Body Text"/>
    <w:basedOn w:val="Normln"/>
    <w:link w:val="ZkladntextChar"/>
    <w:uiPriority w:val="99"/>
    <w:rsid w:val="0029642A"/>
    <w:pPr>
      <w:tabs>
        <w:tab w:val="left" w:pos="1418"/>
        <w:tab w:val="left" w:pos="4253"/>
        <w:tab w:val="right" w:leader="dot" w:pos="8505"/>
      </w:tabs>
      <w:overflowPunct w:val="0"/>
      <w:autoSpaceDE w:val="0"/>
      <w:autoSpaceDN w:val="0"/>
      <w:adjustRightInd w:val="0"/>
      <w:jc w:val="both"/>
      <w:textAlignment w:val="baseline"/>
    </w:pPr>
    <w:rPr>
      <w:rFonts w:ascii="Arial" w:hAnsi="Arial"/>
      <w:szCs w:val="20"/>
    </w:rPr>
  </w:style>
  <w:style w:type="character" w:customStyle="1" w:styleId="ZkladntextChar">
    <w:name w:val="Základní text Char"/>
    <w:basedOn w:val="Standardnpsmoodstavce"/>
    <w:link w:val="Zkladntext"/>
    <w:uiPriority w:val="99"/>
    <w:locked/>
    <w:rsid w:val="0029642A"/>
    <w:rPr>
      <w:rFonts w:ascii="Arial" w:hAnsi="Arial" w:cs="Times New Roman"/>
      <w:sz w:val="24"/>
      <w:lang w:val="cs-CZ" w:eastAsia="cs-CZ" w:bidi="ar-SA"/>
    </w:rPr>
  </w:style>
  <w:style w:type="paragraph" w:styleId="Zkladntextodsazen2">
    <w:name w:val="Body Text Indent 2"/>
    <w:basedOn w:val="Normln"/>
    <w:link w:val="Zkladntextodsazen2Char"/>
    <w:uiPriority w:val="99"/>
    <w:rsid w:val="002964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7F5A8B"/>
    <w:rPr>
      <w:rFonts w:cs="Times New Roman"/>
      <w:sz w:val="24"/>
      <w:szCs w:val="24"/>
    </w:rPr>
  </w:style>
  <w:style w:type="paragraph" w:styleId="Zkladntextodsazen">
    <w:name w:val="Body Text Indent"/>
    <w:basedOn w:val="Normln"/>
    <w:link w:val="ZkladntextodsazenChar"/>
    <w:uiPriority w:val="99"/>
    <w:rsid w:val="0029642A"/>
    <w:pPr>
      <w:spacing w:after="120"/>
      <w:ind w:left="283"/>
    </w:pPr>
  </w:style>
  <w:style w:type="character" w:customStyle="1" w:styleId="ZkladntextodsazenChar">
    <w:name w:val="Základní text odsazený Char"/>
    <w:basedOn w:val="Standardnpsmoodstavce"/>
    <w:link w:val="Zkladntextodsazen"/>
    <w:uiPriority w:val="99"/>
    <w:semiHidden/>
    <w:locked/>
    <w:rsid w:val="007F5A8B"/>
    <w:rPr>
      <w:rFonts w:cs="Times New Roman"/>
      <w:sz w:val="24"/>
      <w:szCs w:val="24"/>
    </w:rPr>
  </w:style>
  <w:style w:type="paragraph" w:customStyle="1" w:styleId="Smlouva-slo">
    <w:name w:val="Smlouva-číslo"/>
    <w:basedOn w:val="Normln"/>
    <w:rsid w:val="0029642A"/>
    <w:pPr>
      <w:spacing w:before="120" w:line="240" w:lineRule="atLeast"/>
      <w:jc w:val="both"/>
    </w:pPr>
    <w:rPr>
      <w:rFonts w:ascii="Tahoma" w:hAnsi="Tahoma" w:cs="Tahoma"/>
    </w:rPr>
  </w:style>
  <w:style w:type="paragraph" w:customStyle="1" w:styleId="OdstavecSmlouvy">
    <w:name w:val="OdstavecSmlouvy"/>
    <w:basedOn w:val="Normln"/>
    <w:rsid w:val="0029642A"/>
    <w:pPr>
      <w:keepLines/>
      <w:tabs>
        <w:tab w:val="left" w:pos="426"/>
        <w:tab w:val="left" w:pos="1701"/>
      </w:tabs>
      <w:spacing w:after="120"/>
      <w:jc w:val="both"/>
    </w:pPr>
    <w:rPr>
      <w:szCs w:val="20"/>
    </w:rPr>
  </w:style>
  <w:style w:type="paragraph" w:styleId="Zhlav">
    <w:name w:val="header"/>
    <w:basedOn w:val="Normln"/>
    <w:link w:val="ZhlavChar"/>
    <w:uiPriority w:val="99"/>
    <w:rsid w:val="0029642A"/>
    <w:pPr>
      <w:tabs>
        <w:tab w:val="center" w:pos="4536"/>
        <w:tab w:val="right" w:pos="9072"/>
      </w:tabs>
    </w:pPr>
  </w:style>
  <w:style w:type="character" w:customStyle="1" w:styleId="ZhlavChar">
    <w:name w:val="Záhlaví Char"/>
    <w:basedOn w:val="Standardnpsmoodstavce"/>
    <w:link w:val="Zhlav"/>
    <w:uiPriority w:val="99"/>
    <w:locked/>
    <w:rsid w:val="007F5A8B"/>
    <w:rPr>
      <w:rFonts w:cs="Times New Roman"/>
      <w:sz w:val="24"/>
      <w:szCs w:val="24"/>
    </w:rPr>
  </w:style>
  <w:style w:type="paragraph" w:styleId="Textvbloku">
    <w:name w:val="Block Text"/>
    <w:basedOn w:val="Normln"/>
    <w:uiPriority w:val="99"/>
    <w:semiHidden/>
    <w:rsid w:val="0029642A"/>
    <w:pPr>
      <w:tabs>
        <w:tab w:val="num" w:pos="900"/>
      </w:tabs>
      <w:spacing w:after="60"/>
      <w:ind w:left="900" w:right="215" w:hanging="361"/>
      <w:jc w:val="both"/>
    </w:pPr>
  </w:style>
  <w:style w:type="paragraph" w:customStyle="1" w:styleId="slolnkuSmlouvy">
    <w:name w:val="ČísloČlánkuSmlouvy"/>
    <w:basedOn w:val="Normln"/>
    <w:next w:val="Normln"/>
    <w:uiPriority w:val="99"/>
    <w:rsid w:val="0029642A"/>
    <w:pPr>
      <w:keepNext/>
      <w:spacing w:before="240"/>
      <w:jc w:val="center"/>
    </w:pPr>
    <w:rPr>
      <w:b/>
      <w:szCs w:val="20"/>
    </w:rPr>
  </w:style>
  <w:style w:type="paragraph" w:customStyle="1" w:styleId="slovanPododstavecSmlouvy">
    <w:name w:val="ČíslovanýPododstavecSmlouvy"/>
    <w:basedOn w:val="Zkladntext"/>
    <w:uiPriority w:val="99"/>
    <w:rsid w:val="0029642A"/>
    <w:pPr>
      <w:numPr>
        <w:numId w:val="7"/>
      </w:numPr>
      <w:tabs>
        <w:tab w:val="clear" w:pos="1418"/>
        <w:tab w:val="clear" w:pos="4253"/>
        <w:tab w:val="clear" w:pos="8505"/>
        <w:tab w:val="left" w:pos="284"/>
        <w:tab w:val="left" w:pos="1260"/>
        <w:tab w:val="left" w:pos="1980"/>
        <w:tab w:val="left" w:pos="3960"/>
      </w:tabs>
      <w:overflowPunct/>
      <w:autoSpaceDE/>
      <w:autoSpaceDN/>
      <w:adjustRightInd/>
      <w:textAlignment w:val="auto"/>
    </w:pPr>
    <w:rPr>
      <w:rFonts w:ascii="Times New Roman" w:hAnsi="Times New Roman"/>
      <w:szCs w:val="24"/>
    </w:rPr>
  </w:style>
  <w:style w:type="paragraph" w:customStyle="1" w:styleId="NzevlnkuSmlouvy">
    <w:name w:val="NázevČlánkuSmlouvy"/>
    <w:basedOn w:val="Normln"/>
    <w:uiPriority w:val="99"/>
    <w:rsid w:val="0029642A"/>
    <w:pPr>
      <w:keepNext/>
      <w:widowControl w:val="0"/>
      <w:spacing w:after="120"/>
      <w:jc w:val="center"/>
    </w:pPr>
    <w:rPr>
      <w:b/>
      <w:szCs w:val="20"/>
    </w:rPr>
  </w:style>
  <w:style w:type="paragraph" w:styleId="Podnadpis">
    <w:name w:val="Subtitle"/>
    <w:basedOn w:val="Normln"/>
    <w:link w:val="PodnadpisChar"/>
    <w:uiPriority w:val="99"/>
    <w:qFormat/>
    <w:rsid w:val="0029642A"/>
    <w:pPr>
      <w:jc w:val="center"/>
    </w:pPr>
    <w:rPr>
      <w:b/>
      <w:color w:val="000000"/>
      <w:sz w:val="28"/>
      <w:szCs w:val="20"/>
    </w:rPr>
  </w:style>
  <w:style w:type="character" w:customStyle="1" w:styleId="PodnadpisChar">
    <w:name w:val="Podnadpis Char"/>
    <w:basedOn w:val="Standardnpsmoodstavce"/>
    <w:link w:val="Podnadpis"/>
    <w:uiPriority w:val="99"/>
    <w:locked/>
    <w:rsid w:val="007F5A8B"/>
    <w:rPr>
      <w:rFonts w:ascii="Cambria" w:hAnsi="Cambria" w:cs="Times New Roman"/>
      <w:sz w:val="24"/>
      <w:szCs w:val="24"/>
    </w:rPr>
  </w:style>
  <w:style w:type="paragraph" w:customStyle="1" w:styleId="Smlouva3">
    <w:name w:val="Smlouva3"/>
    <w:basedOn w:val="Normln"/>
    <w:uiPriority w:val="99"/>
    <w:rsid w:val="0029642A"/>
    <w:pPr>
      <w:widowControl w:val="0"/>
      <w:spacing w:before="120"/>
      <w:jc w:val="both"/>
    </w:pPr>
    <w:rPr>
      <w:szCs w:val="20"/>
    </w:rPr>
  </w:style>
  <w:style w:type="paragraph" w:customStyle="1" w:styleId="Smlouva2">
    <w:name w:val="Smlouva2"/>
    <w:basedOn w:val="Normln"/>
    <w:uiPriority w:val="99"/>
    <w:rsid w:val="0029642A"/>
    <w:pPr>
      <w:jc w:val="center"/>
    </w:pPr>
    <w:rPr>
      <w:b/>
      <w:szCs w:val="20"/>
    </w:rPr>
  </w:style>
  <w:style w:type="character" w:styleId="Siln">
    <w:name w:val="Strong"/>
    <w:basedOn w:val="Standardnpsmoodstavce"/>
    <w:uiPriority w:val="99"/>
    <w:qFormat/>
    <w:rsid w:val="0029642A"/>
    <w:rPr>
      <w:rFonts w:cs="Times New Roman"/>
      <w:b/>
      <w:lang w:val="cs-CZ"/>
    </w:rPr>
  </w:style>
  <w:style w:type="paragraph" w:customStyle="1" w:styleId="Smlouva-slo0">
    <w:name w:val="Smlouva-èíslo"/>
    <w:basedOn w:val="Normln"/>
    <w:uiPriority w:val="99"/>
    <w:rsid w:val="008A5A35"/>
    <w:pPr>
      <w:spacing w:before="120" w:line="240" w:lineRule="atLeast"/>
      <w:jc w:val="both"/>
    </w:pPr>
    <w:rPr>
      <w:szCs w:val="20"/>
    </w:rPr>
  </w:style>
  <w:style w:type="paragraph" w:customStyle="1" w:styleId="Default">
    <w:name w:val="Default"/>
    <w:rsid w:val="00BC6C3B"/>
    <w:pPr>
      <w:autoSpaceDE w:val="0"/>
      <w:autoSpaceDN w:val="0"/>
      <w:adjustRightInd w:val="0"/>
    </w:pPr>
    <w:rPr>
      <w:rFonts w:ascii="Arial" w:hAnsi="Arial" w:cs="Arial"/>
      <w:color w:val="000000"/>
      <w:sz w:val="24"/>
      <w:szCs w:val="24"/>
    </w:rPr>
  </w:style>
  <w:style w:type="paragraph" w:styleId="Zpat">
    <w:name w:val="footer"/>
    <w:basedOn w:val="Normln"/>
    <w:link w:val="ZpatChar"/>
    <w:uiPriority w:val="99"/>
    <w:rsid w:val="008119DB"/>
    <w:pPr>
      <w:tabs>
        <w:tab w:val="center" w:pos="4536"/>
        <w:tab w:val="right" w:pos="9072"/>
      </w:tabs>
    </w:pPr>
  </w:style>
  <w:style w:type="character" w:customStyle="1" w:styleId="ZpatChar">
    <w:name w:val="Zápatí Char"/>
    <w:basedOn w:val="Standardnpsmoodstavce"/>
    <w:link w:val="Zpat"/>
    <w:uiPriority w:val="99"/>
    <w:locked/>
    <w:rsid w:val="008119DB"/>
    <w:rPr>
      <w:rFonts w:cs="Times New Roman"/>
      <w:sz w:val="24"/>
      <w:szCs w:val="24"/>
    </w:rPr>
  </w:style>
  <w:style w:type="paragraph" w:styleId="Textbubliny">
    <w:name w:val="Balloon Text"/>
    <w:basedOn w:val="Normln"/>
    <w:link w:val="TextbublinyChar"/>
    <w:uiPriority w:val="99"/>
    <w:semiHidden/>
    <w:rsid w:val="003C718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F5A8B"/>
    <w:rPr>
      <w:rFonts w:cs="Times New Roman"/>
      <w:sz w:val="2"/>
    </w:rPr>
  </w:style>
  <w:style w:type="character" w:styleId="slostrnky">
    <w:name w:val="page number"/>
    <w:basedOn w:val="Standardnpsmoodstavce"/>
    <w:uiPriority w:val="99"/>
    <w:rsid w:val="003C7187"/>
    <w:rPr>
      <w:rFonts w:cs="Times New Roman"/>
    </w:rPr>
  </w:style>
  <w:style w:type="paragraph" w:styleId="Odstavecseseznamem">
    <w:name w:val="List Paragraph"/>
    <w:basedOn w:val="Normln"/>
    <w:link w:val="OdstavecseseznamemChar"/>
    <w:uiPriority w:val="34"/>
    <w:qFormat/>
    <w:rsid w:val="009E1A93"/>
    <w:pPr>
      <w:spacing w:after="200" w:line="276" w:lineRule="auto"/>
      <w:ind w:left="720"/>
      <w:contextualSpacing/>
      <w:jc w:val="both"/>
    </w:pPr>
    <w:rPr>
      <w:rFonts w:ascii="Arial Narrow" w:hAnsi="Arial Narrow"/>
      <w:b/>
      <w:spacing w:val="-4"/>
      <w:sz w:val="32"/>
      <w:szCs w:val="20"/>
      <w:lang w:eastAsia="en-US"/>
    </w:rPr>
  </w:style>
  <w:style w:type="paragraph" w:styleId="Textkomente">
    <w:name w:val="annotation text"/>
    <w:basedOn w:val="Normln"/>
    <w:link w:val="TextkomenteChar"/>
    <w:uiPriority w:val="99"/>
    <w:rsid w:val="00885776"/>
    <w:rPr>
      <w:sz w:val="20"/>
      <w:szCs w:val="20"/>
    </w:rPr>
  </w:style>
  <w:style w:type="character" w:customStyle="1" w:styleId="TextkomenteChar">
    <w:name w:val="Text komentáře Char"/>
    <w:basedOn w:val="Standardnpsmoodstavce"/>
    <w:link w:val="Textkomente"/>
    <w:uiPriority w:val="99"/>
    <w:locked/>
    <w:rsid w:val="00885776"/>
    <w:rPr>
      <w:rFonts w:cs="Times New Roman"/>
    </w:rPr>
  </w:style>
  <w:style w:type="character" w:styleId="Odkaznakoment">
    <w:name w:val="annotation reference"/>
    <w:basedOn w:val="Standardnpsmoodstavce"/>
    <w:uiPriority w:val="99"/>
    <w:rsid w:val="00885776"/>
    <w:rPr>
      <w:rFonts w:cs="Times New Roman"/>
      <w:sz w:val="16"/>
      <w:szCs w:val="16"/>
    </w:rPr>
  </w:style>
  <w:style w:type="paragraph" w:styleId="Pedmtkomente">
    <w:name w:val="annotation subject"/>
    <w:basedOn w:val="Textkomente"/>
    <w:next w:val="Textkomente"/>
    <w:link w:val="PedmtkomenteChar"/>
    <w:uiPriority w:val="99"/>
    <w:rsid w:val="00885776"/>
    <w:rPr>
      <w:b/>
      <w:bCs/>
    </w:rPr>
  </w:style>
  <w:style w:type="character" w:customStyle="1" w:styleId="PedmtkomenteChar">
    <w:name w:val="Předmět komentáře Char"/>
    <w:basedOn w:val="TextkomenteChar"/>
    <w:link w:val="Pedmtkomente"/>
    <w:uiPriority w:val="99"/>
    <w:locked/>
    <w:rsid w:val="00885776"/>
    <w:rPr>
      <w:rFonts w:cs="Times New Roman"/>
      <w:b/>
      <w:bCs/>
    </w:rPr>
  </w:style>
  <w:style w:type="paragraph" w:styleId="Zkladntext2">
    <w:name w:val="Body Text 2"/>
    <w:basedOn w:val="Normln"/>
    <w:link w:val="Zkladntext2Char"/>
    <w:rsid w:val="00F75B56"/>
    <w:pPr>
      <w:spacing w:after="120" w:line="480" w:lineRule="auto"/>
    </w:pPr>
  </w:style>
  <w:style w:type="character" w:customStyle="1" w:styleId="Zkladntext2Char">
    <w:name w:val="Základní text 2 Char"/>
    <w:basedOn w:val="Standardnpsmoodstavce"/>
    <w:link w:val="Zkladntext2"/>
    <w:locked/>
    <w:rsid w:val="00F75B56"/>
    <w:rPr>
      <w:rFonts w:cs="Times New Roman"/>
      <w:sz w:val="24"/>
      <w:szCs w:val="24"/>
    </w:rPr>
  </w:style>
  <w:style w:type="paragraph" w:customStyle="1" w:styleId="Bezmezer1">
    <w:name w:val="Bez mezer1"/>
    <w:uiPriority w:val="99"/>
    <w:rsid w:val="002E572C"/>
    <w:rPr>
      <w:rFonts w:ascii="Calibri" w:hAnsi="Calibri"/>
      <w:lang w:eastAsia="en-US"/>
    </w:rPr>
  </w:style>
  <w:style w:type="paragraph" w:customStyle="1" w:styleId="dajeOSmluvnStran">
    <w:name w:val="ÚdajeOSmluvníStraně"/>
    <w:basedOn w:val="Normln"/>
    <w:uiPriority w:val="99"/>
    <w:rsid w:val="00FF6A54"/>
    <w:pPr>
      <w:numPr>
        <w:ilvl w:val="12"/>
      </w:numPr>
      <w:ind w:left="357"/>
    </w:pPr>
    <w:rPr>
      <w:szCs w:val="20"/>
    </w:rPr>
  </w:style>
  <w:style w:type="paragraph" w:styleId="Bezmezer">
    <w:name w:val="No Spacing"/>
    <w:uiPriority w:val="1"/>
    <w:qFormat/>
    <w:rsid w:val="005D3EB3"/>
    <w:rPr>
      <w:rFonts w:ascii="Calibri" w:eastAsia="Calibri" w:hAnsi="Calibri"/>
      <w:lang w:eastAsia="en-US"/>
    </w:rPr>
  </w:style>
  <w:style w:type="paragraph" w:customStyle="1" w:styleId="xl47">
    <w:name w:val="xl47"/>
    <w:basedOn w:val="Normln"/>
    <w:rsid w:val="00F5483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styleId="Revize">
    <w:name w:val="Revision"/>
    <w:hidden/>
    <w:uiPriority w:val="99"/>
    <w:semiHidden/>
    <w:rsid w:val="00BC1723"/>
    <w:rPr>
      <w:sz w:val="24"/>
      <w:szCs w:val="24"/>
    </w:rPr>
  </w:style>
  <w:style w:type="character" w:customStyle="1" w:styleId="OdstavecseseznamemChar">
    <w:name w:val="Odstavec se seznamem Char"/>
    <w:link w:val="Odstavecseseznamem"/>
    <w:uiPriority w:val="34"/>
    <w:rsid w:val="00AC21EF"/>
    <w:rPr>
      <w:rFonts w:ascii="Arial Narrow" w:hAnsi="Arial Narrow"/>
      <w:b/>
      <w:spacing w:val="-4"/>
      <w:sz w:val="32"/>
      <w:szCs w:val="20"/>
      <w:lang w:eastAsia="en-US"/>
    </w:rPr>
  </w:style>
  <w:style w:type="character" w:customStyle="1" w:styleId="fontstyle01">
    <w:name w:val="fontstyle01"/>
    <w:rsid w:val="00A47852"/>
    <w:rPr>
      <w:rFonts w:ascii="Calibri Light" w:hAnsi="Calibri Light" w:cs="Calibri Light"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159598">
      <w:marLeft w:val="0"/>
      <w:marRight w:val="0"/>
      <w:marTop w:val="0"/>
      <w:marBottom w:val="0"/>
      <w:divBdr>
        <w:top w:val="none" w:sz="0" w:space="0" w:color="auto"/>
        <w:left w:val="none" w:sz="0" w:space="0" w:color="auto"/>
        <w:bottom w:val="none" w:sz="0" w:space="0" w:color="auto"/>
        <w:right w:val="none" w:sz="0" w:space="0" w:color="auto"/>
      </w:divBdr>
    </w:div>
    <w:div w:id="1144159599">
      <w:marLeft w:val="0"/>
      <w:marRight w:val="0"/>
      <w:marTop w:val="0"/>
      <w:marBottom w:val="0"/>
      <w:divBdr>
        <w:top w:val="none" w:sz="0" w:space="0" w:color="auto"/>
        <w:left w:val="none" w:sz="0" w:space="0" w:color="auto"/>
        <w:bottom w:val="none" w:sz="0" w:space="0" w:color="auto"/>
        <w:right w:val="none" w:sz="0" w:space="0" w:color="auto"/>
      </w:divBdr>
    </w:div>
    <w:div w:id="1144159600">
      <w:marLeft w:val="0"/>
      <w:marRight w:val="0"/>
      <w:marTop w:val="0"/>
      <w:marBottom w:val="0"/>
      <w:divBdr>
        <w:top w:val="none" w:sz="0" w:space="0" w:color="auto"/>
        <w:left w:val="none" w:sz="0" w:space="0" w:color="auto"/>
        <w:bottom w:val="none" w:sz="0" w:space="0" w:color="auto"/>
        <w:right w:val="none" w:sz="0" w:space="0" w:color="auto"/>
      </w:divBdr>
    </w:div>
    <w:div w:id="1144159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C15FB7004030B4895D9C2CA94CDCFAA" ma:contentTypeVersion="13" ma:contentTypeDescription="Vytvoří nový dokument" ma:contentTypeScope="" ma:versionID="9df7d66421fcf8f7d2635997b9864fbc">
  <xsd:schema xmlns:xsd="http://www.w3.org/2001/XMLSchema" xmlns:xs="http://www.w3.org/2001/XMLSchema" xmlns:p="http://schemas.microsoft.com/office/2006/metadata/properties" xmlns:ns2="fa10a399-ea87-4ef5-8aa2-4e065612af8b" xmlns:ns3="4ab24a60-a8b9-401c-9bd5-60c9ca5b03e3" xmlns:ns4="7a0f136d-7f68-401d-996c-5b4f7191d54d" targetNamespace="http://schemas.microsoft.com/office/2006/metadata/properties" ma:root="true" ma:fieldsID="2991fcfcb9910b887d17f25d6cc3e168" ns2:_="" ns3:_="" ns4:_="">
    <xsd:import namespace="fa10a399-ea87-4ef5-8aa2-4e065612af8b"/>
    <xsd:import namespace="4ab24a60-a8b9-401c-9bd5-60c9ca5b03e3"/>
    <xsd:import namespace="7a0f136d-7f68-401d-996c-5b4f7191d54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10a399-ea87-4ef5-8aa2-4e065612a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ff5d5ae8-14f1-4403-8499-fe37ae5ff5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b24a60-a8b9-401c-9bd5-60c9ca5b03e3"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0f136d-7f68-401d-996c-5b4f7191d5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b7e482b-5e59-4507-af1b-647dc5352cf9}" ma:internalName="TaxCatchAll" ma:showField="CatchAllData" ma:web="7a0f136d-7f68-401d-996c-5b4f7191d5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a10a399-ea87-4ef5-8aa2-4e065612af8b">
      <Terms xmlns="http://schemas.microsoft.com/office/infopath/2007/PartnerControls"/>
    </lcf76f155ced4ddcb4097134ff3c332f>
    <TaxCatchAll xmlns="7a0f136d-7f68-401d-996c-5b4f7191d54d" xsi:nil="true"/>
  </documentManagement>
</p:properties>
</file>

<file path=customXml/itemProps1.xml><?xml version="1.0" encoding="utf-8"?>
<ds:datastoreItem xmlns:ds="http://schemas.openxmlformats.org/officeDocument/2006/customXml" ds:itemID="{258BEBC0-7426-49EE-A4C8-09038C0AD1F7}">
  <ds:schemaRefs>
    <ds:schemaRef ds:uri="http://schemas.openxmlformats.org/officeDocument/2006/bibliography"/>
  </ds:schemaRefs>
</ds:datastoreItem>
</file>

<file path=customXml/itemProps2.xml><?xml version="1.0" encoding="utf-8"?>
<ds:datastoreItem xmlns:ds="http://schemas.openxmlformats.org/officeDocument/2006/customXml" ds:itemID="{44DC4873-3E30-4131-8F22-37B1E20B85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10a399-ea87-4ef5-8aa2-4e065612af8b"/>
    <ds:schemaRef ds:uri="4ab24a60-a8b9-401c-9bd5-60c9ca5b03e3"/>
    <ds:schemaRef ds:uri="7a0f136d-7f68-401d-996c-5b4f7191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7A3798-1B12-4893-8030-3D9D2A52E8E2}">
  <ds:schemaRefs>
    <ds:schemaRef ds:uri="http://schemas.microsoft.com/sharepoint/v3/contenttype/forms"/>
  </ds:schemaRefs>
</ds:datastoreItem>
</file>

<file path=customXml/itemProps4.xml><?xml version="1.0" encoding="utf-8"?>
<ds:datastoreItem xmlns:ds="http://schemas.openxmlformats.org/officeDocument/2006/customXml" ds:itemID="{48026305-7534-4F2A-93E0-37B09C80EF12}">
  <ds:schemaRefs>
    <ds:schemaRef ds:uri="http://schemas.microsoft.com/office/2006/metadata/properties"/>
    <ds:schemaRef ds:uri="http://schemas.microsoft.com/office/infopath/2007/PartnerControls"/>
    <ds:schemaRef ds:uri="fa10a399-ea87-4ef5-8aa2-4e065612af8b"/>
    <ds:schemaRef ds:uri="7a0f136d-7f68-401d-996c-5b4f7191d54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7399</Words>
  <Characters>43659</Characters>
  <Application>Microsoft Office Word</Application>
  <DocSecurity>0</DocSecurity>
  <Lines>363</Lines>
  <Paragraphs>101</Paragraphs>
  <ScaleCrop>false</ScaleCrop>
  <Company>VíTKOVICE, a.s.</Company>
  <LinksUpToDate>false</LinksUpToDate>
  <CharactersWithSpaces>50957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Ing. Josef Bárta</dc:creator>
  <cp:lastModifiedBy>Josef Alexander Matera</cp:lastModifiedBy>
  <cp:revision>713</cp:revision>
  <cp:lastPrinted>2015-08-05T05:46:00Z</cp:lastPrinted>
  <dcterms:created xsi:type="dcterms:W3CDTF">2021-05-26T11:26:00Z</dcterms:created>
  <dcterms:modified xsi:type="dcterms:W3CDTF">2023-06-05T08:53:00Z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1424093059</vt:i4>
  </property>
  <property fmtid="{D5CDD505-2E9C-101B-9397-08002B2CF9AE}" pid="3" name="ContentTypeId">
    <vt:lpwstr>0x010100EC15FB7004030B4895D9C2CA94CDCFAA</vt:lpwstr>
  </property>
  <property fmtid="{D5CDD505-2E9C-101B-9397-08002B2CF9AE}" pid="4" name="MediaServiceImageTags">
    <vt:lpwstr/>
  </property>
</Properties>
</file>